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14863" w:rsidTr="00C4329A">
        <w:trPr>
          <w:cantSplit/>
          <w:trHeight w:val="1799"/>
        </w:trPr>
        <w:tc>
          <w:tcPr>
            <w:tcW w:w="2430" w:type="dxa"/>
          </w:tcPr>
          <w:p w:rsidR="00F14863" w:rsidRDefault="00714704">
            <w:pPr>
              <w:tabs>
                <w:tab w:val="left" w:pos="144"/>
              </w:tabs>
              <w:spacing w:before="56"/>
              <w:ind w:left="58"/>
              <w:jc w:val="center"/>
            </w:pPr>
            <w:bookmarkStart w:id="0" w:name="OLE_LINK1" w:colFirst="0" w:colLast="0"/>
            <w:r>
              <w:rPr>
                <w:noProof/>
              </w:rPr>
              <w:drawing>
                <wp:inline distT="0" distB="0" distL="0" distR="0">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F14863" w:rsidRDefault="00F14863">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F14863" w:rsidRDefault="00F14863">
            <w:pPr>
              <w:pStyle w:val="centeredpara"/>
              <w:spacing w:before="260" w:after="0" w:line="320" w:lineRule="exact"/>
              <w:ind w:left="-72"/>
              <w:rPr>
                <w:rFonts w:ascii="Times New Roman" w:hAnsi="Times New Roman"/>
              </w:rPr>
            </w:pPr>
            <w:r>
              <w:rPr>
                <w:rFonts w:ascii="Times New Roman" w:hAnsi="Times New Roman"/>
              </w:rPr>
              <w:t>State Capitol Building</w:t>
            </w:r>
          </w:p>
          <w:p w:rsidR="00F14863" w:rsidRDefault="00F14863">
            <w:pPr>
              <w:pStyle w:val="centeredpara"/>
              <w:spacing w:before="36" w:after="0" w:line="240" w:lineRule="auto"/>
              <w:ind w:left="-72"/>
              <w:rPr>
                <w:rFonts w:ascii="Times New Roman" w:hAnsi="Times New Roman"/>
              </w:rPr>
            </w:pPr>
            <w:r>
              <w:rPr>
                <w:rFonts w:ascii="Times New Roman" w:hAnsi="Times New Roman"/>
              </w:rPr>
              <w:t>Des Moines, Iowa 50319-0004</w:t>
            </w:r>
          </w:p>
          <w:p w:rsidR="00F14863" w:rsidRDefault="00F14863">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F14863" w:rsidRDefault="008E3EC5">
            <w:pPr>
              <w:spacing w:before="480" w:line="280" w:lineRule="exact"/>
              <w:ind w:left="-288"/>
              <w:jc w:val="center"/>
              <w:rPr>
                <w:rFonts w:ascii="Times New Roman" w:hAnsi="Times New Roman"/>
                <w:spacing w:val="1"/>
              </w:rPr>
            </w:pPr>
            <w:r>
              <w:rPr>
                <w:rFonts w:ascii="Times New Roman" w:hAnsi="Times New Roman"/>
                <w:spacing w:val="1"/>
              </w:rPr>
              <w:t>Rob Sand</w:t>
            </w:r>
          </w:p>
          <w:p w:rsidR="00F14863" w:rsidRDefault="00F14863">
            <w:pPr>
              <w:spacing w:line="270" w:lineRule="exact"/>
              <w:ind w:left="-288"/>
              <w:jc w:val="center"/>
              <w:rPr>
                <w:rFonts w:ascii="Times New Roman" w:hAnsi="Times New Roman"/>
                <w:spacing w:val="1"/>
              </w:rPr>
            </w:pPr>
            <w:r>
              <w:rPr>
                <w:rFonts w:ascii="Times New Roman" w:hAnsi="Times New Roman"/>
                <w:spacing w:val="1"/>
              </w:rPr>
              <w:t>Auditor of State</w:t>
            </w:r>
          </w:p>
          <w:p w:rsidR="00F14863" w:rsidRDefault="00F14863" w:rsidP="00BB30B5">
            <w:pPr>
              <w:spacing w:before="60"/>
              <w:rPr>
                <w:rFonts w:ascii="Times New Roman" w:hAnsi="Times New Roman"/>
              </w:rPr>
            </w:pPr>
          </w:p>
        </w:tc>
      </w:tr>
    </w:tbl>
    <w:bookmarkEnd w:id="0"/>
    <w:p w:rsidR="00BB30B5" w:rsidRDefault="00714704" w:rsidP="00BB30B5">
      <w:pPr>
        <w:pStyle w:val="MessageHeaderFirst"/>
        <w:spacing w:before="0" w:after="0" w:line="480" w:lineRule="auto"/>
        <w:rPr>
          <w:rStyle w:val="MessageHeaderLabel"/>
          <w:rFonts w:ascii="Times New Roman" w:hAnsi="Times New Roman"/>
          <w:caps w:val="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227330</wp:posOffset>
                </wp:positionV>
                <wp:extent cx="61722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EE77E"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9pt" to="47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ANGgIAADM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"/>
            </w:pict>
          </mc:Fallback>
        </mc:AlternateContent>
      </w:r>
    </w:p>
    <w:p w:rsidR="00CE38AD" w:rsidRDefault="00BB30B5" w:rsidP="00CE38AD">
      <w:pPr>
        <w:pStyle w:val="MessageHeaderFirst"/>
        <w:spacing w:before="0" w:line="240" w:lineRule="auto"/>
        <w:rPr>
          <w:rFonts w:ascii="Georgia" w:hAnsi="Georgia"/>
          <w:caps w:val="0"/>
          <w:sz w:val="24"/>
          <w:szCs w:val="24"/>
        </w:rPr>
      </w:pPr>
      <w:r w:rsidRPr="00BB30B5">
        <w:rPr>
          <w:rFonts w:ascii="Georgia" w:hAnsi="Georgia"/>
          <w:b/>
          <w:caps w:val="0"/>
          <w:sz w:val="24"/>
          <w:szCs w:val="24"/>
        </w:rPr>
        <w:t>TO:</w:t>
      </w:r>
      <w:r>
        <w:rPr>
          <w:rFonts w:ascii="Georgia" w:hAnsi="Georgia"/>
          <w:caps w:val="0"/>
          <w:sz w:val="24"/>
          <w:szCs w:val="24"/>
        </w:rPr>
        <w:tab/>
      </w:r>
      <w:r>
        <w:rPr>
          <w:rFonts w:ascii="Georgia" w:hAnsi="Georgia"/>
          <w:caps w:val="0"/>
          <w:sz w:val="24"/>
          <w:szCs w:val="24"/>
        </w:rPr>
        <w:tab/>
      </w:r>
      <w:r w:rsidR="00CE38AD">
        <w:rPr>
          <w:rFonts w:ascii="Georgia" w:hAnsi="Georgia"/>
          <w:caps w:val="0"/>
          <w:sz w:val="24"/>
          <w:szCs w:val="24"/>
        </w:rPr>
        <w:t>CPA Firms, Governmental Subdivision Officials</w:t>
      </w:r>
    </w:p>
    <w:p w:rsidR="00CE38AD" w:rsidRDefault="00CE38AD" w:rsidP="00CE38AD">
      <w:pPr>
        <w:pStyle w:val="MessageHeaderFirst"/>
        <w:spacing w:before="0" w:line="240" w:lineRule="auto"/>
        <w:rPr>
          <w:rFonts w:ascii="Georgia" w:hAnsi="Georgia"/>
          <w:caps w:val="0"/>
          <w:sz w:val="24"/>
          <w:szCs w:val="24"/>
        </w:rPr>
      </w:pPr>
      <w:r>
        <w:rPr>
          <w:rStyle w:val="MessageHeaderLabel"/>
          <w:rFonts w:ascii="Georgia" w:hAnsi="Georgia"/>
          <w:caps w:val="0"/>
          <w:sz w:val="24"/>
          <w:szCs w:val="24"/>
        </w:rPr>
        <w:t>F</w:t>
      </w:r>
      <w:r w:rsidR="00C4329A" w:rsidRPr="00C4329A">
        <w:rPr>
          <w:rStyle w:val="MessageHeaderLabel"/>
          <w:rFonts w:ascii="Georgia" w:hAnsi="Georgia"/>
          <w:caps w:val="0"/>
          <w:sz w:val="24"/>
          <w:szCs w:val="24"/>
        </w:rPr>
        <w:t>ROM:</w:t>
      </w:r>
      <w:r w:rsidR="00C4329A" w:rsidRPr="00C4329A">
        <w:rPr>
          <w:rFonts w:ascii="Georgia" w:hAnsi="Georgia"/>
          <w:caps w:val="0"/>
          <w:sz w:val="24"/>
          <w:szCs w:val="24"/>
        </w:rPr>
        <w:tab/>
      </w:r>
      <w:r w:rsidR="00C4329A" w:rsidRPr="00C4329A">
        <w:rPr>
          <w:rFonts w:ascii="Georgia" w:hAnsi="Georgia"/>
          <w:caps w:val="0"/>
          <w:sz w:val="24"/>
          <w:szCs w:val="24"/>
        </w:rPr>
        <w:tab/>
      </w:r>
      <w:r>
        <w:rPr>
          <w:rFonts w:ascii="Georgia" w:hAnsi="Georgia"/>
          <w:caps w:val="0"/>
          <w:sz w:val="24"/>
          <w:szCs w:val="24"/>
        </w:rPr>
        <w:t>Auditor of State</w:t>
      </w:r>
    </w:p>
    <w:p w:rsidR="00C4329A" w:rsidRPr="00C4329A" w:rsidRDefault="00C4329A" w:rsidP="00CE38AD">
      <w:pPr>
        <w:pStyle w:val="MessageHeader"/>
        <w:spacing w:line="240" w:lineRule="auto"/>
        <w:rPr>
          <w:rFonts w:ascii="Georgia" w:hAnsi="Georgia"/>
          <w:caps w:val="0"/>
          <w:sz w:val="24"/>
          <w:szCs w:val="24"/>
        </w:rPr>
      </w:pPr>
      <w:r w:rsidRPr="00C4329A">
        <w:rPr>
          <w:rStyle w:val="MessageHeaderLabel"/>
          <w:rFonts w:ascii="Georgia" w:hAnsi="Georgia"/>
          <w:caps w:val="0"/>
          <w:sz w:val="24"/>
          <w:szCs w:val="24"/>
        </w:rPr>
        <w:t>SUBJECT:</w:t>
      </w:r>
      <w:r w:rsidRPr="00C4329A">
        <w:rPr>
          <w:rFonts w:ascii="Georgia" w:hAnsi="Georgia"/>
          <w:caps w:val="0"/>
          <w:sz w:val="24"/>
          <w:szCs w:val="24"/>
        </w:rPr>
        <w:tab/>
      </w:r>
      <w:r w:rsidR="000E2D08">
        <w:rPr>
          <w:rFonts w:ascii="Georgia" w:hAnsi="Georgia"/>
          <w:caps w:val="0"/>
          <w:sz w:val="24"/>
          <w:szCs w:val="24"/>
        </w:rPr>
        <w:t xml:space="preserve">Updated </w:t>
      </w:r>
      <w:r w:rsidR="00CE38AD">
        <w:rPr>
          <w:rFonts w:ascii="Georgia" w:hAnsi="Georgia"/>
          <w:caps w:val="0"/>
          <w:sz w:val="24"/>
          <w:szCs w:val="24"/>
        </w:rPr>
        <w:t>March 31 deadline extensions</w:t>
      </w:r>
      <w:r w:rsidRPr="00C4329A">
        <w:rPr>
          <w:rFonts w:ascii="Georgia" w:hAnsi="Georgia"/>
          <w:caps w:val="0"/>
          <w:sz w:val="24"/>
          <w:szCs w:val="24"/>
        </w:rPr>
        <w:t xml:space="preserve"> </w:t>
      </w:r>
    </w:p>
    <w:p w:rsidR="00C4329A" w:rsidRPr="00C4329A" w:rsidRDefault="00C4329A" w:rsidP="00CE38AD">
      <w:pPr>
        <w:pStyle w:val="MessageHeader"/>
        <w:spacing w:line="240" w:lineRule="auto"/>
        <w:rPr>
          <w:rFonts w:ascii="Georgia" w:hAnsi="Georgia"/>
          <w:caps w:val="0"/>
          <w:sz w:val="24"/>
          <w:szCs w:val="24"/>
        </w:rPr>
      </w:pPr>
      <w:r w:rsidRPr="00C4329A">
        <w:rPr>
          <w:rStyle w:val="MessageHeaderLabel"/>
          <w:rFonts w:ascii="Georgia" w:hAnsi="Georgia"/>
          <w:caps w:val="0"/>
          <w:sz w:val="24"/>
          <w:szCs w:val="24"/>
        </w:rPr>
        <w:t>DATE:</w:t>
      </w:r>
      <w:r w:rsidRPr="00C4329A">
        <w:rPr>
          <w:rFonts w:ascii="Georgia" w:hAnsi="Georgia"/>
          <w:caps w:val="0"/>
          <w:sz w:val="24"/>
          <w:szCs w:val="24"/>
        </w:rPr>
        <w:tab/>
      </w:r>
      <w:r w:rsidRPr="00C4329A">
        <w:rPr>
          <w:rFonts w:ascii="Georgia" w:hAnsi="Georgia"/>
          <w:caps w:val="0"/>
          <w:sz w:val="24"/>
          <w:szCs w:val="24"/>
        </w:rPr>
        <w:tab/>
      </w:r>
      <w:r w:rsidRPr="00C4329A">
        <w:rPr>
          <w:rFonts w:ascii="Georgia" w:hAnsi="Georgia"/>
          <w:caps w:val="0"/>
          <w:sz w:val="24"/>
          <w:szCs w:val="24"/>
        </w:rPr>
        <w:fldChar w:fldCharType="begin"/>
      </w:r>
      <w:r w:rsidRPr="00C4329A">
        <w:rPr>
          <w:rFonts w:ascii="Georgia" w:hAnsi="Georgia"/>
          <w:caps w:val="0"/>
          <w:sz w:val="24"/>
          <w:szCs w:val="24"/>
        </w:rPr>
        <w:instrText xml:space="preserve"> DATE \* MERGEFORMAT </w:instrText>
      </w:r>
      <w:r w:rsidRPr="00C4329A">
        <w:rPr>
          <w:rFonts w:ascii="Georgia" w:hAnsi="Georgia"/>
          <w:caps w:val="0"/>
          <w:sz w:val="24"/>
          <w:szCs w:val="24"/>
        </w:rPr>
        <w:fldChar w:fldCharType="separate"/>
      </w:r>
      <w:r w:rsidR="000E2D08">
        <w:rPr>
          <w:rFonts w:ascii="Georgia" w:hAnsi="Georgia"/>
          <w:caps w:val="0"/>
          <w:noProof/>
          <w:sz w:val="24"/>
          <w:szCs w:val="24"/>
        </w:rPr>
        <w:t>3/20/2020</w:t>
      </w:r>
      <w:r w:rsidRPr="00C4329A">
        <w:rPr>
          <w:rFonts w:ascii="Georgia" w:hAnsi="Georgia"/>
          <w:caps w:val="0"/>
          <w:sz w:val="24"/>
          <w:szCs w:val="24"/>
        </w:rPr>
        <w:fldChar w:fldCharType="end"/>
      </w:r>
    </w:p>
    <w:p w:rsidR="00146661" w:rsidRDefault="00714704" w:rsidP="00BB30B5">
      <w:pPr>
        <w:pStyle w:val="SignatureLine"/>
        <w:tabs>
          <w:tab w:val="left" w:pos="540"/>
        </w:tabs>
        <w:spacing w:before="0" w:line="480" w:lineRule="auto"/>
        <w:ind w:firstLine="547"/>
        <w:rPr>
          <w:rFonts w:ascii="Georgia" w:hAnsi="Georgia" w:cs="Arial"/>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45085</wp:posOffset>
                </wp:positionV>
                <wp:extent cx="591502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512E3" id="Line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5pt" to="467.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"/>
            </w:pict>
          </mc:Fallback>
        </mc:AlternateContent>
      </w:r>
    </w:p>
    <w:p w:rsidR="00CE38AD" w:rsidRPr="00CE38AD" w:rsidRDefault="00CE38AD" w:rsidP="00CE38AD">
      <w:pPr>
        <w:rPr>
          <w:sz w:val="22"/>
          <w:szCs w:val="22"/>
        </w:rPr>
      </w:pPr>
      <w:r w:rsidRPr="00CE38AD">
        <w:rPr>
          <w:sz w:val="22"/>
          <w:szCs w:val="22"/>
        </w:rPr>
        <w:t xml:space="preserve">Given the disruption caused by virus prevention measures, it may be difficult for CPA firms to complete reports for annual audits/examinations by the March 31 deadline required by Iowa law.  The Auditor has discretion of allow extensions of time in these circumstance, but can only grant an extension if asked. That means the city, county school, or other governmental subdivision being audited must be the one to request an extension, and such </w:t>
      </w:r>
      <w:proofErr w:type="gramStart"/>
      <w:r w:rsidRPr="00CE38AD">
        <w:rPr>
          <w:sz w:val="22"/>
          <w:szCs w:val="22"/>
        </w:rPr>
        <w:t>an</w:t>
      </w:r>
      <w:proofErr w:type="gramEnd"/>
      <w:r w:rsidRPr="00CE38AD">
        <w:rPr>
          <w:sz w:val="22"/>
          <w:szCs w:val="22"/>
        </w:rPr>
        <w:t xml:space="preserve"> request must be sent to the Auditor.   Under Chapter 11.6(6) of I</w:t>
      </w:r>
      <w:r>
        <w:rPr>
          <w:sz w:val="22"/>
          <w:szCs w:val="22"/>
        </w:rPr>
        <w:t>owa Code:</w:t>
      </w:r>
    </w:p>
    <w:p w:rsidR="00CE38AD" w:rsidRPr="00CE38AD" w:rsidRDefault="00CE38AD" w:rsidP="00CE38AD">
      <w:pPr>
        <w:rPr>
          <w:sz w:val="22"/>
          <w:szCs w:val="22"/>
        </w:rPr>
      </w:pPr>
    </w:p>
    <w:p w:rsidR="00CE38AD" w:rsidRDefault="00CE38AD" w:rsidP="00CE38AD">
      <w:pPr>
        <w:rPr>
          <w:sz w:val="22"/>
          <w:szCs w:val="22"/>
        </w:rPr>
      </w:pPr>
      <w:r w:rsidRPr="00CE38AD">
        <w:rPr>
          <w:sz w:val="22"/>
          <w:szCs w:val="22"/>
        </w:rPr>
        <w:t xml:space="preserve"> “At the request of the governmental subdivision, the auditor of state may extend the nine-month time limitation upon a finding that the extension is necessary and not contrary to the public interest and that the failure to meet the deadline was not intentional.” </w:t>
      </w:r>
    </w:p>
    <w:p w:rsidR="00CE38AD" w:rsidRPr="00CE38AD" w:rsidRDefault="00CE38AD" w:rsidP="00CE38AD">
      <w:pPr>
        <w:rPr>
          <w:sz w:val="22"/>
          <w:szCs w:val="22"/>
        </w:rPr>
      </w:pPr>
    </w:p>
    <w:p w:rsidR="00CE38AD" w:rsidRPr="00CE38AD" w:rsidRDefault="00CE38AD" w:rsidP="00CE38AD">
      <w:pPr>
        <w:rPr>
          <w:sz w:val="22"/>
          <w:szCs w:val="22"/>
        </w:rPr>
      </w:pPr>
      <w:r w:rsidRPr="00CE38AD">
        <w:rPr>
          <w:sz w:val="22"/>
          <w:szCs w:val="22"/>
        </w:rPr>
        <w:t>In practical terms, this means that the city, county, school should send a request for extension to the Auditor ASAP. The Auditor will be granting such extensions as circumstances dictate. The form of the request may be simple—a letter on government letterhead to Auditor Sand, asking for extension should suffice.  For example:</w:t>
      </w:r>
    </w:p>
    <w:p w:rsidR="00CE38AD" w:rsidRPr="00CE38AD" w:rsidRDefault="00CE38AD" w:rsidP="00CE38AD">
      <w:pPr>
        <w:rPr>
          <w:sz w:val="22"/>
          <w:szCs w:val="22"/>
        </w:rPr>
      </w:pPr>
    </w:p>
    <w:p w:rsidR="00CE38AD" w:rsidRPr="00CE38AD" w:rsidRDefault="00CE38AD" w:rsidP="00CE38AD">
      <w:pPr>
        <w:spacing w:line="254" w:lineRule="auto"/>
        <w:ind w:left="104" w:right="448"/>
        <w:rPr>
          <w:rFonts w:eastAsia="Arial"/>
          <w:color w:val="2D2D2D"/>
          <w:w w:val="82"/>
          <w:sz w:val="22"/>
          <w:szCs w:val="22"/>
        </w:rPr>
      </w:pPr>
      <w:r w:rsidRPr="00CE38AD">
        <w:rPr>
          <w:sz w:val="22"/>
          <w:szCs w:val="22"/>
        </w:rPr>
        <w:t xml:space="preserve">The [City/County, of ____] </w:t>
      </w:r>
      <w:r w:rsidRPr="00CE38AD">
        <w:rPr>
          <w:rFonts w:eastAsia="Arial"/>
          <w:color w:val="080808"/>
          <w:sz w:val="22"/>
          <w:szCs w:val="22"/>
        </w:rPr>
        <w:t>is</w:t>
      </w:r>
      <w:r w:rsidRPr="00CE38AD">
        <w:rPr>
          <w:rFonts w:eastAsia="Arial"/>
          <w:color w:val="080808"/>
          <w:spacing w:val="9"/>
          <w:sz w:val="22"/>
          <w:szCs w:val="22"/>
        </w:rPr>
        <w:t xml:space="preserve"> </w:t>
      </w:r>
      <w:r w:rsidRPr="00CE38AD">
        <w:rPr>
          <w:rFonts w:eastAsia="Arial"/>
          <w:color w:val="080808"/>
          <w:sz w:val="22"/>
          <w:szCs w:val="22"/>
        </w:rPr>
        <w:t>requesting</w:t>
      </w:r>
      <w:r w:rsidRPr="00CE38AD">
        <w:rPr>
          <w:rFonts w:eastAsia="Arial"/>
          <w:color w:val="080808"/>
          <w:spacing w:val="40"/>
          <w:sz w:val="22"/>
          <w:szCs w:val="22"/>
        </w:rPr>
        <w:t xml:space="preserve"> </w:t>
      </w:r>
      <w:r w:rsidRPr="00CE38AD">
        <w:rPr>
          <w:rFonts w:eastAsia="Arial"/>
          <w:color w:val="080808"/>
          <w:sz w:val="22"/>
          <w:szCs w:val="22"/>
        </w:rPr>
        <w:t>an</w:t>
      </w:r>
      <w:r w:rsidRPr="00CE38AD">
        <w:rPr>
          <w:rFonts w:eastAsia="Arial"/>
          <w:color w:val="080808"/>
          <w:spacing w:val="14"/>
          <w:sz w:val="22"/>
          <w:szCs w:val="22"/>
        </w:rPr>
        <w:t xml:space="preserve"> </w:t>
      </w:r>
      <w:r w:rsidRPr="00CE38AD">
        <w:rPr>
          <w:rFonts w:eastAsia="Arial"/>
          <w:color w:val="080808"/>
          <w:sz w:val="22"/>
          <w:szCs w:val="22"/>
        </w:rPr>
        <w:t>extension</w:t>
      </w:r>
      <w:r w:rsidRPr="00CE38AD">
        <w:rPr>
          <w:rFonts w:eastAsia="Arial"/>
          <w:color w:val="080808"/>
          <w:spacing w:val="29"/>
          <w:sz w:val="22"/>
          <w:szCs w:val="22"/>
        </w:rPr>
        <w:t xml:space="preserve"> </w:t>
      </w:r>
      <w:r w:rsidRPr="00CE38AD">
        <w:rPr>
          <w:rFonts w:eastAsia="Arial"/>
          <w:color w:val="080808"/>
          <w:sz w:val="22"/>
          <w:szCs w:val="22"/>
        </w:rPr>
        <w:t>for</w:t>
      </w:r>
      <w:r w:rsidRPr="00CE38AD">
        <w:rPr>
          <w:rFonts w:eastAsia="Arial"/>
          <w:color w:val="080808"/>
          <w:spacing w:val="14"/>
          <w:sz w:val="22"/>
          <w:szCs w:val="22"/>
        </w:rPr>
        <w:t xml:space="preserve"> </w:t>
      </w:r>
      <w:r w:rsidRPr="00CE38AD">
        <w:rPr>
          <w:rFonts w:eastAsia="Arial"/>
          <w:color w:val="080808"/>
          <w:sz w:val="22"/>
          <w:szCs w:val="22"/>
        </w:rPr>
        <w:t>the</w:t>
      </w:r>
      <w:r w:rsidRPr="00CE38AD">
        <w:rPr>
          <w:rFonts w:eastAsia="Arial"/>
          <w:color w:val="080808"/>
          <w:spacing w:val="11"/>
          <w:sz w:val="22"/>
          <w:szCs w:val="22"/>
        </w:rPr>
        <w:t xml:space="preserve"> </w:t>
      </w:r>
      <w:r w:rsidRPr="00CE38AD">
        <w:rPr>
          <w:rFonts w:eastAsia="Arial"/>
          <w:color w:val="080808"/>
          <w:sz w:val="22"/>
          <w:szCs w:val="22"/>
        </w:rPr>
        <w:t>filing</w:t>
      </w:r>
      <w:r w:rsidRPr="00CE38AD">
        <w:rPr>
          <w:rFonts w:eastAsia="Arial"/>
          <w:color w:val="080808"/>
          <w:spacing w:val="23"/>
          <w:sz w:val="22"/>
          <w:szCs w:val="22"/>
        </w:rPr>
        <w:t xml:space="preserve"> </w:t>
      </w:r>
      <w:r w:rsidRPr="00CE38AD">
        <w:rPr>
          <w:rFonts w:eastAsia="Arial"/>
          <w:color w:val="080808"/>
          <w:sz w:val="22"/>
          <w:szCs w:val="22"/>
        </w:rPr>
        <w:t>of</w:t>
      </w:r>
      <w:r w:rsidRPr="00CE38AD">
        <w:rPr>
          <w:rFonts w:eastAsia="Arial"/>
          <w:color w:val="080808"/>
          <w:spacing w:val="11"/>
          <w:sz w:val="22"/>
          <w:szCs w:val="22"/>
        </w:rPr>
        <w:t xml:space="preserve"> </w:t>
      </w:r>
      <w:r w:rsidRPr="00CE38AD">
        <w:rPr>
          <w:rFonts w:eastAsia="Arial"/>
          <w:color w:val="080808"/>
          <w:sz w:val="22"/>
          <w:szCs w:val="22"/>
        </w:rPr>
        <w:t>our</w:t>
      </w:r>
      <w:r w:rsidRPr="00CE38AD">
        <w:rPr>
          <w:rFonts w:eastAsia="Arial"/>
          <w:color w:val="080808"/>
          <w:spacing w:val="17"/>
          <w:sz w:val="22"/>
          <w:szCs w:val="22"/>
        </w:rPr>
        <w:t xml:space="preserve"> </w:t>
      </w:r>
      <w:r w:rsidRPr="00CE38AD">
        <w:rPr>
          <w:rFonts w:eastAsia="Arial"/>
          <w:color w:val="080808"/>
          <w:sz w:val="22"/>
          <w:szCs w:val="22"/>
        </w:rPr>
        <w:t>June</w:t>
      </w:r>
      <w:r w:rsidRPr="00CE38AD">
        <w:rPr>
          <w:rFonts w:eastAsia="Arial"/>
          <w:color w:val="080808"/>
          <w:spacing w:val="17"/>
          <w:sz w:val="22"/>
          <w:szCs w:val="22"/>
        </w:rPr>
        <w:t xml:space="preserve"> </w:t>
      </w:r>
      <w:r w:rsidRPr="00CE38AD">
        <w:rPr>
          <w:rFonts w:eastAsia="Arial"/>
          <w:color w:val="080808"/>
          <w:w w:val="101"/>
          <w:sz w:val="22"/>
          <w:szCs w:val="22"/>
        </w:rPr>
        <w:t>3</w:t>
      </w:r>
      <w:r w:rsidRPr="00CE38AD">
        <w:rPr>
          <w:rFonts w:eastAsia="Arial"/>
          <w:color w:val="080808"/>
          <w:spacing w:val="8"/>
          <w:w w:val="101"/>
          <w:sz w:val="22"/>
          <w:szCs w:val="22"/>
        </w:rPr>
        <w:t>0</w:t>
      </w:r>
      <w:r w:rsidRPr="00CE38AD">
        <w:rPr>
          <w:rFonts w:eastAsia="Arial"/>
          <w:color w:val="2D2D2D"/>
          <w:w w:val="77"/>
          <w:sz w:val="22"/>
          <w:szCs w:val="22"/>
        </w:rPr>
        <w:t>,</w:t>
      </w:r>
      <w:r w:rsidRPr="00CE38AD">
        <w:rPr>
          <w:rFonts w:eastAsia="Arial"/>
          <w:color w:val="2D2D2D"/>
          <w:spacing w:val="18"/>
          <w:sz w:val="22"/>
          <w:szCs w:val="22"/>
        </w:rPr>
        <w:t xml:space="preserve"> </w:t>
      </w:r>
      <w:r w:rsidRPr="00CE38AD">
        <w:rPr>
          <w:rFonts w:eastAsia="Arial"/>
          <w:color w:val="080808"/>
          <w:w w:val="103"/>
          <w:sz w:val="22"/>
          <w:szCs w:val="22"/>
        </w:rPr>
        <w:t xml:space="preserve">2019 </w:t>
      </w:r>
      <w:r w:rsidRPr="00CE38AD">
        <w:rPr>
          <w:rFonts w:eastAsia="Arial"/>
          <w:color w:val="080808"/>
          <w:sz w:val="22"/>
          <w:szCs w:val="22"/>
        </w:rPr>
        <w:t>financial</w:t>
      </w:r>
      <w:r w:rsidRPr="00CE38AD">
        <w:rPr>
          <w:rFonts w:eastAsia="Arial"/>
          <w:color w:val="080808"/>
          <w:spacing w:val="39"/>
          <w:sz w:val="22"/>
          <w:szCs w:val="22"/>
        </w:rPr>
        <w:t xml:space="preserve"> </w:t>
      </w:r>
      <w:r w:rsidRPr="00CE38AD">
        <w:rPr>
          <w:rFonts w:eastAsia="Arial"/>
          <w:color w:val="080808"/>
          <w:sz w:val="22"/>
          <w:szCs w:val="22"/>
        </w:rPr>
        <w:t>statement</w:t>
      </w:r>
      <w:r w:rsidRPr="00CE38AD">
        <w:rPr>
          <w:rFonts w:eastAsia="Arial"/>
          <w:color w:val="080808"/>
          <w:spacing w:val="27"/>
          <w:sz w:val="22"/>
          <w:szCs w:val="22"/>
        </w:rPr>
        <w:t xml:space="preserve"> </w:t>
      </w:r>
      <w:r w:rsidRPr="00CE38AD">
        <w:rPr>
          <w:rFonts w:eastAsia="Arial"/>
          <w:color w:val="080808"/>
          <w:sz w:val="22"/>
          <w:szCs w:val="22"/>
        </w:rPr>
        <w:t xml:space="preserve">audit. </w:t>
      </w:r>
      <w:r w:rsidRPr="00CE38AD">
        <w:rPr>
          <w:rFonts w:eastAsia="Arial"/>
          <w:color w:val="080808"/>
          <w:spacing w:val="26"/>
          <w:sz w:val="22"/>
          <w:szCs w:val="22"/>
        </w:rPr>
        <w:t xml:space="preserve"> </w:t>
      </w:r>
      <w:r w:rsidRPr="00CE38AD">
        <w:rPr>
          <w:rFonts w:eastAsia="Arial"/>
          <w:color w:val="080808"/>
          <w:sz w:val="22"/>
          <w:szCs w:val="22"/>
        </w:rPr>
        <w:t>The</w:t>
      </w:r>
      <w:r w:rsidRPr="00CE38AD">
        <w:rPr>
          <w:rFonts w:eastAsia="Arial"/>
          <w:color w:val="080808"/>
          <w:spacing w:val="23"/>
          <w:sz w:val="22"/>
          <w:szCs w:val="22"/>
        </w:rPr>
        <w:t xml:space="preserve"> </w:t>
      </w:r>
      <w:r w:rsidRPr="00CE38AD">
        <w:rPr>
          <w:rFonts w:eastAsia="Arial"/>
          <w:color w:val="080808"/>
          <w:sz w:val="22"/>
          <w:szCs w:val="22"/>
        </w:rPr>
        <w:t>request</w:t>
      </w:r>
      <w:r w:rsidRPr="00CE38AD">
        <w:rPr>
          <w:rFonts w:eastAsia="Arial"/>
          <w:color w:val="080808"/>
          <w:spacing w:val="35"/>
          <w:sz w:val="22"/>
          <w:szCs w:val="22"/>
        </w:rPr>
        <w:t xml:space="preserve"> </w:t>
      </w:r>
      <w:r w:rsidRPr="00CE38AD">
        <w:rPr>
          <w:rFonts w:eastAsia="Arial"/>
          <w:color w:val="080808"/>
          <w:sz w:val="22"/>
          <w:szCs w:val="22"/>
        </w:rPr>
        <w:t>is to</w:t>
      </w:r>
      <w:r w:rsidRPr="00CE38AD">
        <w:rPr>
          <w:rFonts w:eastAsia="Arial"/>
          <w:color w:val="080808"/>
          <w:spacing w:val="17"/>
          <w:sz w:val="22"/>
          <w:szCs w:val="22"/>
        </w:rPr>
        <w:t xml:space="preserve"> </w:t>
      </w:r>
      <w:r w:rsidRPr="00CE38AD">
        <w:rPr>
          <w:rFonts w:eastAsia="Arial"/>
          <w:color w:val="080808"/>
          <w:sz w:val="22"/>
          <w:szCs w:val="22"/>
        </w:rPr>
        <w:t>allow</w:t>
      </w:r>
      <w:r w:rsidRPr="00CE38AD">
        <w:rPr>
          <w:rFonts w:eastAsia="Arial"/>
          <w:color w:val="080808"/>
          <w:spacing w:val="23"/>
          <w:sz w:val="22"/>
          <w:szCs w:val="22"/>
        </w:rPr>
        <w:t xml:space="preserve"> </w:t>
      </w:r>
      <w:r w:rsidRPr="00CE38AD">
        <w:rPr>
          <w:rFonts w:eastAsia="Arial"/>
          <w:color w:val="080808"/>
          <w:sz w:val="22"/>
          <w:szCs w:val="22"/>
        </w:rPr>
        <w:t>time</w:t>
      </w:r>
      <w:r w:rsidRPr="00CE38AD">
        <w:rPr>
          <w:rFonts w:eastAsia="Arial"/>
          <w:color w:val="080808"/>
          <w:spacing w:val="14"/>
          <w:sz w:val="22"/>
          <w:szCs w:val="22"/>
        </w:rPr>
        <w:t xml:space="preserve"> </w:t>
      </w:r>
      <w:r w:rsidRPr="00CE38AD">
        <w:rPr>
          <w:rFonts w:eastAsia="Arial"/>
          <w:color w:val="080808"/>
          <w:sz w:val="22"/>
          <w:szCs w:val="22"/>
        </w:rPr>
        <w:t>to</w:t>
      </w:r>
      <w:r w:rsidRPr="00CE38AD">
        <w:rPr>
          <w:rFonts w:eastAsia="Arial"/>
          <w:color w:val="080808"/>
          <w:spacing w:val="15"/>
          <w:sz w:val="22"/>
          <w:szCs w:val="22"/>
        </w:rPr>
        <w:t xml:space="preserve"> </w:t>
      </w:r>
      <w:r w:rsidRPr="00CE38AD">
        <w:rPr>
          <w:rFonts w:eastAsia="Arial"/>
          <w:color w:val="080808"/>
          <w:sz w:val="22"/>
          <w:szCs w:val="22"/>
        </w:rPr>
        <w:t>prepare</w:t>
      </w:r>
      <w:r w:rsidRPr="00CE38AD">
        <w:rPr>
          <w:rFonts w:eastAsia="Arial"/>
          <w:color w:val="080808"/>
          <w:spacing w:val="35"/>
          <w:sz w:val="22"/>
          <w:szCs w:val="22"/>
        </w:rPr>
        <w:t xml:space="preserve"> </w:t>
      </w:r>
      <w:r w:rsidRPr="00CE38AD">
        <w:rPr>
          <w:rFonts w:eastAsia="Arial"/>
          <w:color w:val="080808"/>
          <w:sz w:val="22"/>
          <w:szCs w:val="22"/>
        </w:rPr>
        <w:t>and</w:t>
      </w:r>
      <w:r w:rsidRPr="00CE38AD">
        <w:rPr>
          <w:rFonts w:eastAsia="Arial"/>
          <w:color w:val="080808"/>
          <w:spacing w:val="12"/>
          <w:sz w:val="22"/>
          <w:szCs w:val="22"/>
        </w:rPr>
        <w:t xml:space="preserve"> </w:t>
      </w:r>
      <w:r w:rsidRPr="00CE38AD">
        <w:rPr>
          <w:rFonts w:eastAsia="Arial"/>
          <w:color w:val="080808"/>
          <w:sz w:val="22"/>
          <w:szCs w:val="22"/>
        </w:rPr>
        <w:t>review</w:t>
      </w:r>
      <w:r w:rsidRPr="00CE38AD">
        <w:rPr>
          <w:rFonts w:eastAsia="Arial"/>
          <w:color w:val="080808"/>
          <w:spacing w:val="20"/>
          <w:sz w:val="22"/>
          <w:szCs w:val="22"/>
        </w:rPr>
        <w:t xml:space="preserve"> </w:t>
      </w:r>
      <w:r w:rsidRPr="00CE38AD">
        <w:rPr>
          <w:rFonts w:eastAsia="Arial"/>
          <w:color w:val="080808"/>
          <w:w w:val="102"/>
          <w:sz w:val="22"/>
          <w:szCs w:val="22"/>
        </w:rPr>
        <w:t xml:space="preserve">the </w:t>
      </w:r>
      <w:r w:rsidRPr="00CE38AD">
        <w:rPr>
          <w:rFonts w:eastAsia="Arial"/>
          <w:color w:val="080808"/>
          <w:sz w:val="22"/>
          <w:szCs w:val="22"/>
        </w:rPr>
        <w:t>financial</w:t>
      </w:r>
      <w:r w:rsidRPr="00CE38AD">
        <w:rPr>
          <w:rFonts w:eastAsia="Arial"/>
          <w:color w:val="080808"/>
          <w:spacing w:val="39"/>
          <w:sz w:val="22"/>
          <w:szCs w:val="22"/>
        </w:rPr>
        <w:t xml:space="preserve"> </w:t>
      </w:r>
      <w:r w:rsidRPr="00CE38AD">
        <w:rPr>
          <w:rFonts w:eastAsia="Arial"/>
          <w:color w:val="080808"/>
          <w:w w:val="102"/>
          <w:sz w:val="22"/>
          <w:szCs w:val="22"/>
        </w:rPr>
        <w:t>statement</w:t>
      </w:r>
      <w:r w:rsidRPr="00CE38AD">
        <w:rPr>
          <w:rFonts w:eastAsia="Arial"/>
          <w:color w:val="080808"/>
          <w:spacing w:val="6"/>
          <w:w w:val="103"/>
          <w:sz w:val="22"/>
          <w:szCs w:val="22"/>
        </w:rPr>
        <w:t>s</w:t>
      </w:r>
      <w:r w:rsidRPr="00CE38AD">
        <w:rPr>
          <w:rFonts w:eastAsia="Arial"/>
          <w:color w:val="444444"/>
          <w:w w:val="77"/>
          <w:sz w:val="22"/>
          <w:szCs w:val="22"/>
        </w:rPr>
        <w:t>,</w:t>
      </w:r>
      <w:r w:rsidRPr="00CE38AD">
        <w:rPr>
          <w:rFonts w:eastAsia="Arial"/>
          <w:color w:val="444444"/>
          <w:spacing w:val="18"/>
          <w:sz w:val="22"/>
          <w:szCs w:val="22"/>
        </w:rPr>
        <w:t xml:space="preserve"> </w:t>
      </w:r>
      <w:r w:rsidRPr="00CE38AD">
        <w:rPr>
          <w:rFonts w:eastAsia="Arial"/>
          <w:color w:val="080808"/>
          <w:sz w:val="22"/>
          <w:szCs w:val="22"/>
        </w:rPr>
        <w:t>footnotes</w:t>
      </w:r>
      <w:r w:rsidRPr="00CE38AD">
        <w:rPr>
          <w:rFonts w:eastAsia="Arial"/>
          <w:color w:val="080808"/>
          <w:spacing w:val="44"/>
          <w:sz w:val="22"/>
          <w:szCs w:val="22"/>
        </w:rPr>
        <w:t xml:space="preserve"> </w:t>
      </w:r>
      <w:r w:rsidRPr="00CE38AD">
        <w:rPr>
          <w:rFonts w:eastAsia="Arial"/>
          <w:color w:val="080808"/>
          <w:sz w:val="22"/>
          <w:szCs w:val="22"/>
        </w:rPr>
        <w:t>and</w:t>
      </w:r>
      <w:r w:rsidRPr="00CE38AD">
        <w:rPr>
          <w:rFonts w:eastAsia="Arial"/>
          <w:color w:val="080808"/>
          <w:spacing w:val="22"/>
          <w:sz w:val="22"/>
          <w:szCs w:val="22"/>
        </w:rPr>
        <w:t xml:space="preserve"> </w:t>
      </w:r>
      <w:r w:rsidRPr="00CE38AD">
        <w:rPr>
          <w:rFonts w:eastAsia="Arial"/>
          <w:color w:val="080808"/>
          <w:sz w:val="22"/>
          <w:szCs w:val="22"/>
        </w:rPr>
        <w:t>Management</w:t>
      </w:r>
      <w:r w:rsidRPr="00CE38AD">
        <w:rPr>
          <w:rFonts w:eastAsia="Arial"/>
          <w:color w:val="080808"/>
          <w:spacing w:val="60"/>
          <w:sz w:val="22"/>
          <w:szCs w:val="22"/>
        </w:rPr>
        <w:t xml:space="preserve"> </w:t>
      </w:r>
      <w:r w:rsidRPr="00CE38AD">
        <w:rPr>
          <w:rFonts w:eastAsia="Arial"/>
          <w:color w:val="080808"/>
          <w:sz w:val="22"/>
          <w:szCs w:val="22"/>
        </w:rPr>
        <w:t>Discussion</w:t>
      </w:r>
      <w:r w:rsidRPr="00CE38AD">
        <w:rPr>
          <w:rFonts w:eastAsia="Arial"/>
          <w:color w:val="080808"/>
          <w:spacing w:val="40"/>
          <w:sz w:val="22"/>
          <w:szCs w:val="22"/>
        </w:rPr>
        <w:t xml:space="preserve"> </w:t>
      </w:r>
      <w:r w:rsidRPr="00CE38AD">
        <w:rPr>
          <w:rFonts w:eastAsia="Arial"/>
          <w:color w:val="080808"/>
          <w:sz w:val="22"/>
          <w:szCs w:val="22"/>
        </w:rPr>
        <w:t>and</w:t>
      </w:r>
      <w:r w:rsidRPr="00CE38AD">
        <w:rPr>
          <w:rFonts w:eastAsia="Arial"/>
          <w:color w:val="080808"/>
          <w:spacing w:val="13"/>
          <w:sz w:val="22"/>
          <w:szCs w:val="22"/>
        </w:rPr>
        <w:t xml:space="preserve"> </w:t>
      </w:r>
      <w:r w:rsidRPr="00CE38AD">
        <w:rPr>
          <w:rFonts w:eastAsia="Arial"/>
          <w:color w:val="080808"/>
          <w:sz w:val="22"/>
          <w:szCs w:val="22"/>
        </w:rPr>
        <w:t xml:space="preserve">Analysis and is necessary to respond to disruptions caused by virus prevention measures. </w:t>
      </w:r>
      <w:r w:rsidRPr="00CE38AD">
        <w:rPr>
          <w:rFonts w:eastAsia="Arial"/>
          <w:color w:val="080808"/>
          <w:spacing w:val="26"/>
          <w:sz w:val="22"/>
          <w:szCs w:val="22"/>
        </w:rPr>
        <w:t xml:space="preserve"> </w:t>
      </w:r>
      <w:r w:rsidRPr="00CE38AD">
        <w:rPr>
          <w:rFonts w:eastAsia="Arial"/>
          <w:color w:val="080808"/>
          <w:w w:val="105"/>
          <w:sz w:val="22"/>
          <w:szCs w:val="22"/>
        </w:rPr>
        <w:t xml:space="preserve">An </w:t>
      </w:r>
      <w:r w:rsidRPr="00CE38AD">
        <w:rPr>
          <w:rFonts w:eastAsia="Arial"/>
          <w:color w:val="080808"/>
          <w:sz w:val="22"/>
          <w:szCs w:val="22"/>
        </w:rPr>
        <w:t>extension</w:t>
      </w:r>
      <w:r w:rsidRPr="00CE38AD">
        <w:rPr>
          <w:rFonts w:eastAsia="Arial"/>
          <w:color w:val="080808"/>
          <w:spacing w:val="34"/>
          <w:sz w:val="22"/>
          <w:szCs w:val="22"/>
        </w:rPr>
        <w:t xml:space="preserve"> </w:t>
      </w:r>
      <w:r w:rsidRPr="00CE38AD">
        <w:rPr>
          <w:rFonts w:eastAsia="Arial"/>
          <w:color w:val="080808"/>
          <w:sz w:val="22"/>
          <w:szCs w:val="22"/>
        </w:rPr>
        <w:t>to</w:t>
      </w:r>
      <w:r w:rsidRPr="00CE38AD">
        <w:rPr>
          <w:rFonts w:eastAsia="Arial"/>
          <w:color w:val="080808"/>
          <w:spacing w:val="13"/>
          <w:sz w:val="22"/>
          <w:szCs w:val="22"/>
        </w:rPr>
        <w:t xml:space="preserve"> </w:t>
      </w:r>
      <w:r w:rsidRPr="00CE38AD">
        <w:rPr>
          <w:rFonts w:eastAsia="Arial"/>
          <w:color w:val="080808"/>
          <w:sz w:val="22"/>
          <w:szCs w:val="22"/>
        </w:rPr>
        <w:t>September</w:t>
      </w:r>
      <w:r w:rsidRPr="00CE38AD">
        <w:rPr>
          <w:rFonts w:eastAsia="Arial"/>
          <w:color w:val="080808"/>
          <w:spacing w:val="27"/>
          <w:sz w:val="22"/>
          <w:szCs w:val="22"/>
        </w:rPr>
        <w:t xml:space="preserve"> </w:t>
      </w:r>
      <w:r w:rsidRPr="00CE38AD">
        <w:rPr>
          <w:rFonts w:eastAsia="Arial"/>
          <w:color w:val="080808"/>
          <w:w w:val="101"/>
          <w:sz w:val="22"/>
          <w:szCs w:val="22"/>
        </w:rPr>
        <w:t>3</w:t>
      </w:r>
      <w:r w:rsidRPr="00CE38AD">
        <w:rPr>
          <w:rFonts w:eastAsia="Arial"/>
          <w:color w:val="080808"/>
          <w:spacing w:val="3"/>
          <w:w w:val="101"/>
          <w:sz w:val="22"/>
          <w:szCs w:val="22"/>
        </w:rPr>
        <w:t>0</w:t>
      </w:r>
      <w:r w:rsidRPr="00CE38AD">
        <w:rPr>
          <w:rFonts w:eastAsia="Arial"/>
          <w:color w:val="2D2D2D"/>
          <w:w w:val="77"/>
          <w:sz w:val="22"/>
          <w:szCs w:val="22"/>
        </w:rPr>
        <w:t>,</w:t>
      </w:r>
      <w:r w:rsidRPr="00CE38AD">
        <w:rPr>
          <w:rFonts w:eastAsia="Arial"/>
          <w:color w:val="2D2D2D"/>
          <w:spacing w:val="23"/>
          <w:sz w:val="22"/>
          <w:szCs w:val="22"/>
        </w:rPr>
        <w:t xml:space="preserve"> </w:t>
      </w:r>
      <w:r w:rsidRPr="00CE38AD">
        <w:rPr>
          <w:rFonts w:eastAsia="Arial"/>
          <w:color w:val="080808"/>
          <w:sz w:val="22"/>
          <w:szCs w:val="22"/>
        </w:rPr>
        <w:t>2020</w:t>
      </w:r>
      <w:r w:rsidRPr="00CE38AD">
        <w:rPr>
          <w:rFonts w:eastAsia="Arial"/>
          <w:color w:val="080808"/>
          <w:spacing w:val="25"/>
          <w:sz w:val="22"/>
          <w:szCs w:val="22"/>
        </w:rPr>
        <w:t xml:space="preserve"> </w:t>
      </w:r>
      <w:r w:rsidRPr="00CE38AD">
        <w:rPr>
          <w:rFonts w:eastAsia="Arial"/>
          <w:color w:val="080808"/>
          <w:sz w:val="22"/>
          <w:szCs w:val="22"/>
        </w:rPr>
        <w:t>is</w:t>
      </w:r>
      <w:r w:rsidRPr="00CE38AD">
        <w:rPr>
          <w:rFonts w:eastAsia="Arial"/>
          <w:color w:val="080808"/>
          <w:spacing w:val="9"/>
          <w:sz w:val="22"/>
          <w:szCs w:val="22"/>
        </w:rPr>
        <w:t xml:space="preserve"> </w:t>
      </w:r>
      <w:r w:rsidRPr="00CE38AD">
        <w:rPr>
          <w:rFonts w:eastAsia="Arial"/>
          <w:color w:val="080808"/>
          <w:w w:val="102"/>
          <w:sz w:val="22"/>
          <w:szCs w:val="22"/>
        </w:rPr>
        <w:t>requeste</w:t>
      </w:r>
      <w:r w:rsidRPr="00CE38AD">
        <w:rPr>
          <w:rFonts w:eastAsia="Arial"/>
          <w:color w:val="080808"/>
          <w:spacing w:val="5"/>
          <w:w w:val="103"/>
          <w:sz w:val="22"/>
          <w:szCs w:val="22"/>
        </w:rPr>
        <w:t>d</w:t>
      </w:r>
      <w:r w:rsidRPr="00CE38AD">
        <w:rPr>
          <w:rFonts w:eastAsia="Arial"/>
          <w:color w:val="2D2D2D"/>
          <w:w w:val="82"/>
          <w:sz w:val="22"/>
          <w:szCs w:val="22"/>
        </w:rPr>
        <w:t>.</w:t>
      </w:r>
    </w:p>
    <w:p w:rsidR="00CE38AD" w:rsidRPr="00CE38AD" w:rsidRDefault="00CE38AD" w:rsidP="00CE38AD">
      <w:pPr>
        <w:spacing w:line="254" w:lineRule="auto"/>
        <w:ind w:left="104" w:right="448"/>
        <w:rPr>
          <w:rFonts w:eastAsia="Arial"/>
          <w:color w:val="2D2D2D"/>
          <w:w w:val="82"/>
          <w:sz w:val="22"/>
          <w:szCs w:val="22"/>
        </w:rPr>
      </w:pPr>
    </w:p>
    <w:p w:rsidR="000E2D08" w:rsidRDefault="000E2D08" w:rsidP="00CE38AD">
      <w:pPr>
        <w:spacing w:line="254" w:lineRule="auto"/>
        <w:rPr>
          <w:sz w:val="22"/>
          <w:szCs w:val="22"/>
        </w:rPr>
      </w:pPr>
      <w:r>
        <w:rPr>
          <w:sz w:val="22"/>
          <w:szCs w:val="22"/>
        </w:rPr>
        <w:t xml:space="preserve">While </w:t>
      </w:r>
      <w:r w:rsidR="00CE38AD" w:rsidRPr="00CE38AD">
        <w:rPr>
          <w:sz w:val="22"/>
          <w:szCs w:val="22"/>
        </w:rPr>
        <w:t xml:space="preserve">the Office of Auditor of State does not have the authority to </w:t>
      </w:r>
      <w:r w:rsidR="002A68FF">
        <w:rPr>
          <w:sz w:val="22"/>
          <w:szCs w:val="22"/>
        </w:rPr>
        <w:t>provide extensions</w:t>
      </w:r>
      <w:r w:rsidR="00CE38AD" w:rsidRPr="00CE38AD">
        <w:rPr>
          <w:sz w:val="22"/>
          <w:szCs w:val="22"/>
        </w:rPr>
        <w:t xml:space="preserve"> for filing Single Audit </w:t>
      </w:r>
      <w:r>
        <w:rPr>
          <w:sz w:val="22"/>
          <w:szCs w:val="22"/>
        </w:rPr>
        <w:t xml:space="preserve">reports, the federal government has </w:t>
      </w:r>
      <w:r w:rsidR="007C0F2A">
        <w:rPr>
          <w:sz w:val="22"/>
          <w:szCs w:val="22"/>
        </w:rPr>
        <w:t>established a blanket extension for S</w:t>
      </w:r>
      <w:r w:rsidR="002A68FF">
        <w:rPr>
          <w:sz w:val="22"/>
          <w:szCs w:val="22"/>
        </w:rPr>
        <w:t xml:space="preserve">ingle Audit reports. Single Audit deadlines are extended by six months. </w:t>
      </w:r>
    </w:p>
    <w:p w:rsidR="000E2D08" w:rsidRPr="00CE38AD" w:rsidRDefault="000E2D08" w:rsidP="00CE38AD">
      <w:pPr>
        <w:spacing w:line="254" w:lineRule="auto"/>
        <w:rPr>
          <w:sz w:val="22"/>
          <w:szCs w:val="22"/>
        </w:rPr>
      </w:pPr>
    </w:p>
    <w:p w:rsidR="00933D76" w:rsidRDefault="00CE38AD" w:rsidP="00CE38AD">
      <w:pPr>
        <w:rPr>
          <w:rFonts w:ascii="Georgia" w:hAnsi="Georgia" w:cs="Arial"/>
          <w:color w:val="000000"/>
          <w:sz w:val="24"/>
          <w:szCs w:val="24"/>
        </w:rPr>
      </w:pPr>
      <w:r w:rsidRPr="00CE38AD">
        <w:rPr>
          <w:sz w:val="22"/>
          <w:szCs w:val="22"/>
        </w:rPr>
        <w:t xml:space="preserve">The Auditor’s office will </w:t>
      </w:r>
      <w:r w:rsidR="007C0F2A">
        <w:rPr>
          <w:sz w:val="22"/>
          <w:szCs w:val="22"/>
        </w:rPr>
        <w:t xml:space="preserve">reply to the extension request </w:t>
      </w:r>
      <w:bookmarkStart w:id="1" w:name="_GoBack"/>
      <w:bookmarkEnd w:id="1"/>
      <w:r w:rsidRPr="00CE38AD">
        <w:rPr>
          <w:sz w:val="22"/>
          <w:szCs w:val="22"/>
        </w:rPr>
        <w:t>for non-Single Audit reports  quickly. Please contact John McCormally, Chief of Staff (515-242-5949) with any questions.</w:t>
      </w:r>
    </w:p>
    <w:sectPr w:rsidR="00933D76" w:rsidSect="00146661">
      <w:pgSz w:w="12240" w:h="15840"/>
      <w:pgMar w:top="1080" w:right="1440" w:bottom="1440" w:left="1440" w:header="50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AA" w:rsidRDefault="00A675AA" w:rsidP="002F4D80">
      <w:r>
        <w:separator/>
      </w:r>
    </w:p>
  </w:endnote>
  <w:endnote w:type="continuationSeparator" w:id="0">
    <w:p w:rsidR="00A675AA" w:rsidRDefault="00A675AA" w:rsidP="002F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AA" w:rsidRDefault="00A675AA" w:rsidP="002F4D80">
      <w:r>
        <w:separator/>
      </w:r>
    </w:p>
  </w:footnote>
  <w:footnote w:type="continuationSeparator" w:id="0">
    <w:p w:rsidR="00A675AA" w:rsidRDefault="00A675AA" w:rsidP="002F4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B744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F157D64"/>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A1"/>
    <w:rsid w:val="0000274A"/>
    <w:rsid w:val="0004366F"/>
    <w:rsid w:val="000644EA"/>
    <w:rsid w:val="000C6A33"/>
    <w:rsid w:val="000E0132"/>
    <w:rsid w:val="000E2D08"/>
    <w:rsid w:val="00117D09"/>
    <w:rsid w:val="0014350A"/>
    <w:rsid w:val="00146661"/>
    <w:rsid w:val="001470EA"/>
    <w:rsid w:val="001531EE"/>
    <w:rsid w:val="001C032B"/>
    <w:rsid w:val="001F25A1"/>
    <w:rsid w:val="0026379F"/>
    <w:rsid w:val="00292744"/>
    <w:rsid w:val="002A68FF"/>
    <w:rsid w:val="002F4D80"/>
    <w:rsid w:val="00355258"/>
    <w:rsid w:val="003B1B21"/>
    <w:rsid w:val="003B6A38"/>
    <w:rsid w:val="003F51EE"/>
    <w:rsid w:val="0046203E"/>
    <w:rsid w:val="00472B4A"/>
    <w:rsid w:val="004969E2"/>
    <w:rsid w:val="004B11F1"/>
    <w:rsid w:val="004D36AC"/>
    <w:rsid w:val="005630D4"/>
    <w:rsid w:val="005A1FE3"/>
    <w:rsid w:val="005C73C0"/>
    <w:rsid w:val="005D3853"/>
    <w:rsid w:val="00640BEB"/>
    <w:rsid w:val="00644372"/>
    <w:rsid w:val="0065072D"/>
    <w:rsid w:val="00651EE5"/>
    <w:rsid w:val="006651EA"/>
    <w:rsid w:val="006A76AE"/>
    <w:rsid w:val="00714704"/>
    <w:rsid w:val="00733CE0"/>
    <w:rsid w:val="00752C27"/>
    <w:rsid w:val="00781B2B"/>
    <w:rsid w:val="0079305F"/>
    <w:rsid w:val="007C0F2A"/>
    <w:rsid w:val="00805A11"/>
    <w:rsid w:val="00866C63"/>
    <w:rsid w:val="008E3EC5"/>
    <w:rsid w:val="00900F6A"/>
    <w:rsid w:val="00933D76"/>
    <w:rsid w:val="009405F1"/>
    <w:rsid w:val="00941641"/>
    <w:rsid w:val="00985125"/>
    <w:rsid w:val="0099077A"/>
    <w:rsid w:val="00A675AA"/>
    <w:rsid w:val="00A97BE9"/>
    <w:rsid w:val="00AA6DA8"/>
    <w:rsid w:val="00B16293"/>
    <w:rsid w:val="00B7542D"/>
    <w:rsid w:val="00B8165E"/>
    <w:rsid w:val="00BB30B5"/>
    <w:rsid w:val="00BF0568"/>
    <w:rsid w:val="00BF33EC"/>
    <w:rsid w:val="00C0337B"/>
    <w:rsid w:val="00C4329A"/>
    <w:rsid w:val="00CB4EA3"/>
    <w:rsid w:val="00CC262D"/>
    <w:rsid w:val="00CE38AD"/>
    <w:rsid w:val="00D13AC0"/>
    <w:rsid w:val="00D2504E"/>
    <w:rsid w:val="00DC0FEE"/>
    <w:rsid w:val="00DC3256"/>
    <w:rsid w:val="00DF57B4"/>
    <w:rsid w:val="00EC52D3"/>
    <w:rsid w:val="00F00F06"/>
    <w:rsid w:val="00F103CE"/>
    <w:rsid w:val="00F14863"/>
    <w:rsid w:val="00F426F2"/>
    <w:rsid w:val="00FB746A"/>
    <w:rsid w:val="00FF0470"/>
    <w:rsid w:val="00FF6A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lang w:eastAsia="en-US"/>
    </w:rPr>
  </w:style>
  <w:style w:type="paragraph" w:styleId="Heading1">
    <w:name w:val="heading 1"/>
    <w:basedOn w:val="Normal"/>
    <w:next w:val="Normal"/>
    <w:qFormat/>
    <w:pPr>
      <w:keepNext/>
      <w:spacing w:before="240" w:after="60"/>
      <w:ind w:left="432" w:hanging="432"/>
      <w:outlineLvl w:val="0"/>
    </w:pPr>
    <w:rPr>
      <w:b/>
      <w:kern w:val="28"/>
    </w:rPr>
  </w:style>
  <w:style w:type="paragraph" w:styleId="Heading2">
    <w:name w:val="heading 2"/>
    <w:basedOn w:val="Normal"/>
    <w:next w:val="Normal"/>
    <w:qFormat/>
    <w:pPr>
      <w:keepNext/>
      <w:spacing w:after="120"/>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text">
    <w:name w:val="Box heading text"/>
    <w:basedOn w:val="Normal"/>
  </w:style>
  <w:style w:type="paragraph" w:customStyle="1" w:styleId="NewsRelease">
    <w:name w:val="News Release"/>
    <w:pPr>
      <w:spacing w:line="480" w:lineRule="exact"/>
      <w:ind w:right="432" w:firstLine="576"/>
      <w:jc w:val="both"/>
    </w:pPr>
    <w:rPr>
      <w:rFonts w:ascii="Bookman Old Style" w:hAnsi="Bookman Old Style"/>
      <w:lang w:eastAsia="en-US"/>
    </w:rPr>
  </w:style>
  <w:style w:type="paragraph" w:customStyle="1" w:styleId="centeredpara">
    <w:name w:val="centered para"/>
    <w:pPr>
      <w:spacing w:after="240" w:line="240" w:lineRule="exact"/>
      <w:jc w:val="center"/>
    </w:pPr>
    <w:rPr>
      <w:rFonts w:ascii="Bookman Old Style" w:hAnsi="Bookman Old Style"/>
      <w:lang w:eastAsia="en-US"/>
    </w:rPr>
  </w:style>
  <w:style w:type="paragraph" w:styleId="Header">
    <w:name w:val="header"/>
    <w:basedOn w:val="Normal"/>
    <w:semiHidden/>
    <w:pPr>
      <w:tabs>
        <w:tab w:val="center" w:pos="4320"/>
        <w:tab w:val="right" w:pos="8640"/>
      </w:tabs>
    </w:pPr>
  </w:style>
  <w:style w:type="paragraph" w:customStyle="1" w:styleId="FacingPage">
    <w:name w:val="Facing Page"/>
    <w:pPr>
      <w:spacing w:before="3600" w:line="240" w:lineRule="exact"/>
      <w:jc w:val="center"/>
    </w:pPr>
    <w:rPr>
      <w:rFonts w:ascii="Bookman Old Style" w:hAnsi="Bookman Old Style"/>
      <w:b/>
      <w:lang w:eastAsia="en-US"/>
    </w:rPr>
  </w:style>
  <w:style w:type="paragraph" w:customStyle="1" w:styleId="SignatureLine">
    <w:name w:val="Signature Line"/>
    <w:pPr>
      <w:tabs>
        <w:tab w:val="left" w:pos="5400"/>
      </w:tabs>
      <w:spacing w:before="960" w:line="240" w:lineRule="exact"/>
      <w:ind w:firstLine="5400"/>
    </w:pPr>
    <w:rPr>
      <w:rFonts w:ascii="Bookman Old Style" w:hAnsi="Bookman Old Style"/>
      <w:lang w:eastAsia="en-US"/>
    </w:rPr>
  </w:style>
  <w:style w:type="paragraph" w:customStyle="1" w:styleId="HangingIndent">
    <w:name w:val="Hanging Indent"/>
    <w:pPr>
      <w:spacing w:before="2400" w:after="240" w:line="240" w:lineRule="exact"/>
      <w:ind w:left="144" w:hanging="144"/>
    </w:pPr>
    <w:rPr>
      <w:rFonts w:ascii="Bookman Old Style" w:hAnsi="Bookman Old Style"/>
      <w:lang w:eastAsia="en-US"/>
    </w:rPr>
  </w:style>
  <w:style w:type="paragraph" w:customStyle="1" w:styleId="Justifiedparagraph">
    <w:name w:val="Justified paragraph"/>
    <w:pPr>
      <w:spacing w:after="240" w:line="240" w:lineRule="exact"/>
      <w:ind w:right="720" w:firstLine="576"/>
      <w:jc w:val="both"/>
    </w:pPr>
    <w:rPr>
      <w:rFonts w:ascii="Bookman Old Style" w:hAnsi="Bookman Old Style"/>
      <w:lang w:eastAsia="en-US"/>
    </w:rPr>
  </w:style>
  <w:style w:type="paragraph" w:styleId="FootnoteText">
    <w:name w:val="footnote text"/>
    <w:basedOn w:val="Normal"/>
    <w:link w:val="FootnoteTextChar"/>
    <w:uiPriority w:val="99"/>
    <w:semiHidden/>
    <w:unhideWhenUsed/>
    <w:rsid w:val="002F4D80"/>
  </w:style>
  <w:style w:type="character" w:customStyle="1" w:styleId="FootnoteTextChar">
    <w:name w:val="Footnote Text Char"/>
    <w:link w:val="FootnoteText"/>
    <w:uiPriority w:val="99"/>
    <w:semiHidden/>
    <w:rsid w:val="002F4D80"/>
    <w:rPr>
      <w:rFonts w:ascii="Bookman Old Style" w:hAnsi="Bookman Old Style"/>
    </w:rPr>
  </w:style>
  <w:style w:type="character" w:styleId="FootnoteReference">
    <w:name w:val="footnote reference"/>
    <w:uiPriority w:val="99"/>
    <w:semiHidden/>
    <w:unhideWhenUsed/>
    <w:rsid w:val="002F4D80"/>
    <w:rPr>
      <w:vertAlign w:val="superscript"/>
    </w:rPr>
  </w:style>
  <w:style w:type="character" w:styleId="Hyperlink">
    <w:name w:val="Hyperlink"/>
    <w:uiPriority w:val="99"/>
    <w:unhideWhenUsed/>
    <w:rsid w:val="00F103CE"/>
    <w:rPr>
      <w:color w:val="0000FF"/>
      <w:u w:val="single"/>
    </w:rPr>
  </w:style>
  <w:style w:type="paragraph" w:styleId="MessageHeader">
    <w:name w:val="Message Header"/>
    <w:basedOn w:val="BodyText"/>
    <w:link w:val="MessageHeaderChar"/>
    <w:rsid w:val="00C4329A"/>
    <w:pPr>
      <w:keepLines/>
      <w:spacing w:line="240" w:lineRule="atLeast"/>
      <w:ind w:left="1080" w:hanging="1080"/>
    </w:pPr>
    <w:rPr>
      <w:rFonts w:ascii="Garamond" w:hAnsi="Garamond"/>
      <w:caps/>
      <w:sz w:val="18"/>
    </w:rPr>
  </w:style>
  <w:style w:type="character" w:customStyle="1" w:styleId="MessageHeaderChar">
    <w:name w:val="Message Header Char"/>
    <w:link w:val="MessageHeader"/>
    <w:rsid w:val="00C4329A"/>
    <w:rPr>
      <w:rFonts w:ascii="Garamond" w:hAnsi="Garamond"/>
      <w:caps/>
      <w:sz w:val="18"/>
    </w:rPr>
  </w:style>
  <w:style w:type="paragraph" w:customStyle="1" w:styleId="MessageHeaderFirst">
    <w:name w:val="Message Header First"/>
    <w:basedOn w:val="MessageHeader"/>
    <w:next w:val="MessageHeader"/>
    <w:rsid w:val="00C4329A"/>
    <w:pPr>
      <w:spacing w:before="360"/>
    </w:pPr>
  </w:style>
  <w:style w:type="character" w:customStyle="1" w:styleId="MessageHeaderLabel">
    <w:name w:val="Message Header Label"/>
    <w:rsid w:val="00C4329A"/>
    <w:rPr>
      <w:b/>
      <w:sz w:val="18"/>
    </w:rPr>
  </w:style>
  <w:style w:type="paragraph" w:styleId="BodyText">
    <w:name w:val="Body Text"/>
    <w:basedOn w:val="Normal"/>
    <w:link w:val="BodyTextChar"/>
    <w:uiPriority w:val="99"/>
    <w:semiHidden/>
    <w:unhideWhenUsed/>
    <w:rsid w:val="00C4329A"/>
    <w:pPr>
      <w:spacing w:after="120"/>
    </w:pPr>
  </w:style>
  <w:style w:type="character" w:customStyle="1" w:styleId="BodyTextChar">
    <w:name w:val="Body Text Char"/>
    <w:link w:val="BodyText"/>
    <w:uiPriority w:val="99"/>
    <w:semiHidden/>
    <w:rsid w:val="00C4329A"/>
    <w:rPr>
      <w:rFonts w:ascii="Bookman Old Style" w:hAnsi="Bookman Old Style"/>
    </w:rPr>
  </w:style>
  <w:style w:type="paragraph" w:styleId="BalloonText">
    <w:name w:val="Balloon Text"/>
    <w:basedOn w:val="Normal"/>
    <w:link w:val="BalloonTextChar"/>
    <w:uiPriority w:val="99"/>
    <w:semiHidden/>
    <w:unhideWhenUsed/>
    <w:rsid w:val="00C4329A"/>
    <w:rPr>
      <w:rFonts w:ascii="Tahoma" w:hAnsi="Tahoma" w:cs="Tahoma"/>
      <w:sz w:val="16"/>
      <w:szCs w:val="16"/>
    </w:rPr>
  </w:style>
  <w:style w:type="character" w:customStyle="1" w:styleId="BalloonTextChar">
    <w:name w:val="Balloon Text Char"/>
    <w:link w:val="BalloonText"/>
    <w:uiPriority w:val="99"/>
    <w:semiHidden/>
    <w:rsid w:val="00C43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lang w:eastAsia="en-US"/>
    </w:rPr>
  </w:style>
  <w:style w:type="paragraph" w:styleId="Heading1">
    <w:name w:val="heading 1"/>
    <w:basedOn w:val="Normal"/>
    <w:next w:val="Normal"/>
    <w:qFormat/>
    <w:pPr>
      <w:keepNext/>
      <w:spacing w:before="240" w:after="60"/>
      <w:ind w:left="432" w:hanging="432"/>
      <w:outlineLvl w:val="0"/>
    </w:pPr>
    <w:rPr>
      <w:b/>
      <w:kern w:val="28"/>
    </w:rPr>
  </w:style>
  <w:style w:type="paragraph" w:styleId="Heading2">
    <w:name w:val="heading 2"/>
    <w:basedOn w:val="Normal"/>
    <w:next w:val="Normal"/>
    <w:qFormat/>
    <w:pPr>
      <w:keepNext/>
      <w:spacing w:after="120"/>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text">
    <w:name w:val="Box heading text"/>
    <w:basedOn w:val="Normal"/>
  </w:style>
  <w:style w:type="paragraph" w:customStyle="1" w:styleId="NewsRelease">
    <w:name w:val="News Release"/>
    <w:pPr>
      <w:spacing w:line="480" w:lineRule="exact"/>
      <w:ind w:right="432" w:firstLine="576"/>
      <w:jc w:val="both"/>
    </w:pPr>
    <w:rPr>
      <w:rFonts w:ascii="Bookman Old Style" w:hAnsi="Bookman Old Style"/>
      <w:lang w:eastAsia="en-US"/>
    </w:rPr>
  </w:style>
  <w:style w:type="paragraph" w:customStyle="1" w:styleId="centeredpara">
    <w:name w:val="centered para"/>
    <w:pPr>
      <w:spacing w:after="240" w:line="240" w:lineRule="exact"/>
      <w:jc w:val="center"/>
    </w:pPr>
    <w:rPr>
      <w:rFonts w:ascii="Bookman Old Style" w:hAnsi="Bookman Old Style"/>
      <w:lang w:eastAsia="en-US"/>
    </w:rPr>
  </w:style>
  <w:style w:type="paragraph" w:styleId="Header">
    <w:name w:val="header"/>
    <w:basedOn w:val="Normal"/>
    <w:semiHidden/>
    <w:pPr>
      <w:tabs>
        <w:tab w:val="center" w:pos="4320"/>
        <w:tab w:val="right" w:pos="8640"/>
      </w:tabs>
    </w:pPr>
  </w:style>
  <w:style w:type="paragraph" w:customStyle="1" w:styleId="FacingPage">
    <w:name w:val="Facing Page"/>
    <w:pPr>
      <w:spacing w:before="3600" w:line="240" w:lineRule="exact"/>
      <w:jc w:val="center"/>
    </w:pPr>
    <w:rPr>
      <w:rFonts w:ascii="Bookman Old Style" w:hAnsi="Bookman Old Style"/>
      <w:b/>
      <w:lang w:eastAsia="en-US"/>
    </w:rPr>
  </w:style>
  <w:style w:type="paragraph" w:customStyle="1" w:styleId="SignatureLine">
    <w:name w:val="Signature Line"/>
    <w:pPr>
      <w:tabs>
        <w:tab w:val="left" w:pos="5400"/>
      </w:tabs>
      <w:spacing w:before="960" w:line="240" w:lineRule="exact"/>
      <w:ind w:firstLine="5400"/>
    </w:pPr>
    <w:rPr>
      <w:rFonts w:ascii="Bookman Old Style" w:hAnsi="Bookman Old Style"/>
      <w:lang w:eastAsia="en-US"/>
    </w:rPr>
  </w:style>
  <w:style w:type="paragraph" w:customStyle="1" w:styleId="HangingIndent">
    <w:name w:val="Hanging Indent"/>
    <w:pPr>
      <w:spacing w:before="2400" w:after="240" w:line="240" w:lineRule="exact"/>
      <w:ind w:left="144" w:hanging="144"/>
    </w:pPr>
    <w:rPr>
      <w:rFonts w:ascii="Bookman Old Style" w:hAnsi="Bookman Old Style"/>
      <w:lang w:eastAsia="en-US"/>
    </w:rPr>
  </w:style>
  <w:style w:type="paragraph" w:customStyle="1" w:styleId="Justifiedparagraph">
    <w:name w:val="Justified paragraph"/>
    <w:pPr>
      <w:spacing w:after="240" w:line="240" w:lineRule="exact"/>
      <w:ind w:right="720" w:firstLine="576"/>
      <w:jc w:val="both"/>
    </w:pPr>
    <w:rPr>
      <w:rFonts w:ascii="Bookman Old Style" w:hAnsi="Bookman Old Style"/>
      <w:lang w:eastAsia="en-US"/>
    </w:rPr>
  </w:style>
  <w:style w:type="paragraph" w:styleId="FootnoteText">
    <w:name w:val="footnote text"/>
    <w:basedOn w:val="Normal"/>
    <w:link w:val="FootnoteTextChar"/>
    <w:uiPriority w:val="99"/>
    <w:semiHidden/>
    <w:unhideWhenUsed/>
    <w:rsid w:val="002F4D80"/>
  </w:style>
  <w:style w:type="character" w:customStyle="1" w:styleId="FootnoteTextChar">
    <w:name w:val="Footnote Text Char"/>
    <w:link w:val="FootnoteText"/>
    <w:uiPriority w:val="99"/>
    <w:semiHidden/>
    <w:rsid w:val="002F4D80"/>
    <w:rPr>
      <w:rFonts w:ascii="Bookman Old Style" w:hAnsi="Bookman Old Style"/>
    </w:rPr>
  </w:style>
  <w:style w:type="character" w:styleId="FootnoteReference">
    <w:name w:val="footnote reference"/>
    <w:uiPriority w:val="99"/>
    <w:semiHidden/>
    <w:unhideWhenUsed/>
    <w:rsid w:val="002F4D80"/>
    <w:rPr>
      <w:vertAlign w:val="superscript"/>
    </w:rPr>
  </w:style>
  <w:style w:type="character" w:styleId="Hyperlink">
    <w:name w:val="Hyperlink"/>
    <w:uiPriority w:val="99"/>
    <w:unhideWhenUsed/>
    <w:rsid w:val="00F103CE"/>
    <w:rPr>
      <w:color w:val="0000FF"/>
      <w:u w:val="single"/>
    </w:rPr>
  </w:style>
  <w:style w:type="paragraph" w:styleId="MessageHeader">
    <w:name w:val="Message Header"/>
    <w:basedOn w:val="BodyText"/>
    <w:link w:val="MessageHeaderChar"/>
    <w:rsid w:val="00C4329A"/>
    <w:pPr>
      <w:keepLines/>
      <w:spacing w:line="240" w:lineRule="atLeast"/>
      <w:ind w:left="1080" w:hanging="1080"/>
    </w:pPr>
    <w:rPr>
      <w:rFonts w:ascii="Garamond" w:hAnsi="Garamond"/>
      <w:caps/>
      <w:sz w:val="18"/>
    </w:rPr>
  </w:style>
  <w:style w:type="character" w:customStyle="1" w:styleId="MessageHeaderChar">
    <w:name w:val="Message Header Char"/>
    <w:link w:val="MessageHeader"/>
    <w:rsid w:val="00C4329A"/>
    <w:rPr>
      <w:rFonts w:ascii="Garamond" w:hAnsi="Garamond"/>
      <w:caps/>
      <w:sz w:val="18"/>
    </w:rPr>
  </w:style>
  <w:style w:type="paragraph" w:customStyle="1" w:styleId="MessageHeaderFirst">
    <w:name w:val="Message Header First"/>
    <w:basedOn w:val="MessageHeader"/>
    <w:next w:val="MessageHeader"/>
    <w:rsid w:val="00C4329A"/>
    <w:pPr>
      <w:spacing w:before="360"/>
    </w:pPr>
  </w:style>
  <w:style w:type="character" w:customStyle="1" w:styleId="MessageHeaderLabel">
    <w:name w:val="Message Header Label"/>
    <w:rsid w:val="00C4329A"/>
    <w:rPr>
      <w:b/>
      <w:sz w:val="18"/>
    </w:rPr>
  </w:style>
  <w:style w:type="paragraph" w:styleId="BodyText">
    <w:name w:val="Body Text"/>
    <w:basedOn w:val="Normal"/>
    <w:link w:val="BodyTextChar"/>
    <w:uiPriority w:val="99"/>
    <w:semiHidden/>
    <w:unhideWhenUsed/>
    <w:rsid w:val="00C4329A"/>
    <w:pPr>
      <w:spacing w:after="120"/>
    </w:pPr>
  </w:style>
  <w:style w:type="character" w:customStyle="1" w:styleId="BodyTextChar">
    <w:name w:val="Body Text Char"/>
    <w:link w:val="BodyText"/>
    <w:uiPriority w:val="99"/>
    <w:semiHidden/>
    <w:rsid w:val="00C4329A"/>
    <w:rPr>
      <w:rFonts w:ascii="Bookman Old Style" w:hAnsi="Bookman Old Style"/>
    </w:rPr>
  </w:style>
  <w:style w:type="paragraph" w:styleId="BalloonText">
    <w:name w:val="Balloon Text"/>
    <w:basedOn w:val="Normal"/>
    <w:link w:val="BalloonTextChar"/>
    <w:uiPriority w:val="99"/>
    <w:semiHidden/>
    <w:unhideWhenUsed/>
    <w:rsid w:val="00C4329A"/>
    <w:rPr>
      <w:rFonts w:ascii="Tahoma" w:hAnsi="Tahoma" w:cs="Tahoma"/>
      <w:sz w:val="16"/>
      <w:szCs w:val="16"/>
    </w:rPr>
  </w:style>
  <w:style w:type="character" w:customStyle="1" w:styleId="BalloonTextChar">
    <w:name w:val="Balloon Text Char"/>
    <w:link w:val="BalloonText"/>
    <w:uiPriority w:val="99"/>
    <w:semiHidden/>
    <w:rsid w:val="00C4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935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85953550">
          <w:marLeft w:val="0"/>
          <w:marRight w:val="0"/>
          <w:marTop w:val="0"/>
          <w:marBottom w:val="0"/>
          <w:divBdr>
            <w:top w:val="none" w:sz="0" w:space="0" w:color="auto"/>
            <w:left w:val="none" w:sz="0" w:space="0" w:color="auto"/>
            <w:bottom w:val="single" w:sz="6" w:space="9" w:color="C8C8C8"/>
            <w:right w:val="none" w:sz="0" w:space="0" w:color="auto"/>
          </w:divBdr>
          <w:divsChild>
            <w:div w:id="309942458">
              <w:marLeft w:val="0"/>
              <w:marRight w:val="0"/>
              <w:marTop w:val="0"/>
              <w:marBottom w:val="0"/>
              <w:divBdr>
                <w:top w:val="none" w:sz="0" w:space="0" w:color="auto"/>
                <w:left w:val="none" w:sz="0" w:space="0" w:color="auto"/>
                <w:bottom w:val="none" w:sz="0" w:space="0" w:color="auto"/>
                <w:right w:val="none" w:sz="0" w:space="0" w:color="auto"/>
              </w:divBdr>
            </w:div>
            <w:div w:id="517161719">
              <w:marLeft w:val="0"/>
              <w:marRight w:val="0"/>
              <w:marTop w:val="0"/>
              <w:marBottom w:val="0"/>
              <w:divBdr>
                <w:top w:val="none" w:sz="0" w:space="0" w:color="auto"/>
                <w:left w:val="none" w:sz="0" w:space="0" w:color="auto"/>
                <w:bottom w:val="none" w:sz="0" w:space="0" w:color="auto"/>
                <w:right w:val="none" w:sz="0" w:space="0" w:color="auto"/>
              </w:divBdr>
            </w:div>
            <w:div w:id="1296175600">
              <w:marLeft w:val="0"/>
              <w:marRight w:val="0"/>
              <w:marTop w:val="0"/>
              <w:marBottom w:val="0"/>
              <w:divBdr>
                <w:top w:val="none" w:sz="0" w:space="0" w:color="auto"/>
                <w:left w:val="none" w:sz="0" w:space="0" w:color="auto"/>
                <w:bottom w:val="none" w:sz="0" w:space="0" w:color="auto"/>
                <w:right w:val="none" w:sz="0" w:space="0" w:color="auto"/>
              </w:divBdr>
            </w:div>
            <w:div w:id="2062245050">
              <w:marLeft w:val="0"/>
              <w:marRight w:val="0"/>
              <w:marTop w:val="0"/>
              <w:marBottom w:val="0"/>
              <w:divBdr>
                <w:top w:val="none" w:sz="0" w:space="0" w:color="auto"/>
                <w:left w:val="none" w:sz="0" w:space="0" w:color="auto"/>
                <w:bottom w:val="none" w:sz="0" w:space="0" w:color="auto"/>
                <w:right w:val="none" w:sz="0" w:space="0" w:color="auto"/>
              </w:divBdr>
              <w:divsChild>
                <w:div w:id="128282721">
                  <w:marLeft w:val="0"/>
                  <w:marRight w:val="0"/>
                  <w:marTop w:val="0"/>
                  <w:marBottom w:val="0"/>
                  <w:divBdr>
                    <w:top w:val="none" w:sz="0" w:space="0" w:color="auto"/>
                    <w:left w:val="none" w:sz="0" w:space="0" w:color="auto"/>
                    <w:bottom w:val="none" w:sz="0" w:space="0" w:color="auto"/>
                    <w:right w:val="none" w:sz="0" w:space="0" w:color="auto"/>
                  </w:divBdr>
                </w:div>
                <w:div w:id="17801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58C1-660F-4072-96BD-A21AD885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2271</CharactersWithSpaces>
  <SharedDoc>false</SharedDoc>
  <HLinks>
    <vt:vector size="126" baseType="variant">
      <vt:variant>
        <vt:i4>6750254</vt:i4>
      </vt:variant>
      <vt:variant>
        <vt:i4>60</vt:i4>
      </vt:variant>
      <vt:variant>
        <vt:i4>0</vt:i4>
      </vt:variant>
      <vt:variant>
        <vt:i4>5</vt:i4>
      </vt:variant>
      <vt:variant>
        <vt:lpwstr>https://www.legis.iowa.gov/docs/ico/chapter/22.pdf</vt:lpwstr>
      </vt:variant>
      <vt:variant>
        <vt:lpwstr/>
      </vt:variant>
      <vt:variant>
        <vt:i4>2359419</vt:i4>
      </vt:variant>
      <vt:variant>
        <vt:i4>57</vt:i4>
      </vt:variant>
      <vt:variant>
        <vt:i4>0</vt:i4>
      </vt:variant>
      <vt:variant>
        <vt:i4>5</vt:i4>
      </vt:variant>
      <vt:variant>
        <vt:lpwstr>https://www.legis.iowa.gov/docs/publications/EO/966071.pdf</vt:lpwstr>
      </vt:variant>
      <vt:variant>
        <vt:lpwstr/>
      </vt:variant>
      <vt:variant>
        <vt:i4>2359419</vt:i4>
      </vt:variant>
      <vt:variant>
        <vt:i4>54</vt:i4>
      </vt:variant>
      <vt:variant>
        <vt:i4>0</vt:i4>
      </vt:variant>
      <vt:variant>
        <vt:i4>5</vt:i4>
      </vt:variant>
      <vt:variant>
        <vt:lpwstr>https://www.legis.iowa.gov/docs/publications/EO/966071.pdf</vt:lpwstr>
      </vt:variant>
      <vt:variant>
        <vt:lpwstr/>
      </vt:variant>
      <vt:variant>
        <vt:i4>6619263</vt:i4>
      </vt:variant>
      <vt:variant>
        <vt:i4>51</vt:i4>
      </vt:variant>
      <vt:variant>
        <vt:i4>0</vt:i4>
      </vt:variant>
      <vt:variant>
        <vt:i4>5</vt:i4>
      </vt:variant>
      <vt:variant>
        <vt:lpwstr>https://www.legis.iowa.gov/docs/publications/iactc/81.2/CH1185.pdf</vt:lpwstr>
      </vt:variant>
      <vt:variant>
        <vt:lpwstr/>
      </vt:variant>
      <vt:variant>
        <vt:i4>6619263</vt:i4>
      </vt:variant>
      <vt:variant>
        <vt:i4>48</vt:i4>
      </vt:variant>
      <vt:variant>
        <vt:i4>0</vt:i4>
      </vt:variant>
      <vt:variant>
        <vt:i4>5</vt:i4>
      </vt:variant>
      <vt:variant>
        <vt:lpwstr>https://www.legis.iowa.gov/docs/publications/iactc/81.2/CH1185.pdf</vt:lpwstr>
      </vt:variant>
      <vt:variant>
        <vt:lpwstr/>
      </vt:variant>
      <vt:variant>
        <vt:i4>4587530</vt:i4>
      </vt:variant>
      <vt:variant>
        <vt:i4>45</vt:i4>
      </vt:variant>
      <vt:variant>
        <vt:i4>0</vt:i4>
      </vt:variant>
      <vt:variant>
        <vt:i4>5</vt:i4>
      </vt:variant>
      <vt:variant>
        <vt:lpwstr>https://www.legis.iowa.gov/docs/iac/chapter/01-30-2019.543.1.pdf</vt:lpwstr>
      </vt:variant>
      <vt:variant>
        <vt:lpwstr/>
      </vt:variant>
      <vt:variant>
        <vt:i4>2359419</vt:i4>
      </vt:variant>
      <vt:variant>
        <vt:i4>42</vt:i4>
      </vt:variant>
      <vt:variant>
        <vt:i4>0</vt:i4>
      </vt:variant>
      <vt:variant>
        <vt:i4>5</vt:i4>
      </vt:variant>
      <vt:variant>
        <vt:lpwstr>https://www.legis.iowa.gov/docs/publications/EO/966071.pdf</vt:lpwstr>
      </vt:variant>
      <vt:variant>
        <vt:lpwstr/>
      </vt:variant>
      <vt:variant>
        <vt:i4>4128809</vt:i4>
      </vt:variant>
      <vt:variant>
        <vt:i4>39</vt:i4>
      </vt:variant>
      <vt:variant>
        <vt:i4>0</vt:i4>
      </vt:variant>
      <vt:variant>
        <vt:i4>5</vt:i4>
      </vt:variant>
      <vt:variant>
        <vt:lpwstr>https://www.legis.iowa.gov/docs/ico/chapter/669.pdf</vt:lpwstr>
      </vt:variant>
      <vt:variant>
        <vt:lpwstr/>
      </vt:variant>
      <vt:variant>
        <vt:i4>6619263</vt:i4>
      </vt:variant>
      <vt:variant>
        <vt:i4>36</vt:i4>
      </vt:variant>
      <vt:variant>
        <vt:i4>0</vt:i4>
      </vt:variant>
      <vt:variant>
        <vt:i4>5</vt:i4>
      </vt:variant>
      <vt:variant>
        <vt:lpwstr>https://www.legis.iowa.gov/docs/publications/iactc/81.2/CH1185.pdf</vt:lpwstr>
      </vt:variant>
      <vt:variant>
        <vt:lpwstr/>
      </vt:variant>
      <vt:variant>
        <vt:i4>6619263</vt:i4>
      </vt:variant>
      <vt:variant>
        <vt:i4>33</vt:i4>
      </vt:variant>
      <vt:variant>
        <vt:i4>0</vt:i4>
      </vt:variant>
      <vt:variant>
        <vt:i4>5</vt:i4>
      </vt:variant>
      <vt:variant>
        <vt:lpwstr>https://www.legis.iowa.gov/docs/publications/iactc/81.2/CH1185.pdf</vt:lpwstr>
      </vt:variant>
      <vt:variant>
        <vt:lpwstr/>
      </vt:variant>
      <vt:variant>
        <vt:i4>4128809</vt:i4>
      </vt:variant>
      <vt:variant>
        <vt:i4>30</vt:i4>
      </vt:variant>
      <vt:variant>
        <vt:i4>0</vt:i4>
      </vt:variant>
      <vt:variant>
        <vt:i4>5</vt:i4>
      </vt:variant>
      <vt:variant>
        <vt:lpwstr>https://www.legis.iowa.gov/docs/ico/chapter/669.pdf</vt:lpwstr>
      </vt:variant>
      <vt:variant>
        <vt:lpwstr/>
      </vt:variant>
      <vt:variant>
        <vt:i4>6619263</vt:i4>
      </vt:variant>
      <vt:variant>
        <vt:i4>27</vt:i4>
      </vt:variant>
      <vt:variant>
        <vt:i4>0</vt:i4>
      </vt:variant>
      <vt:variant>
        <vt:i4>5</vt:i4>
      </vt:variant>
      <vt:variant>
        <vt:lpwstr>https://www.legis.iowa.gov/docs/publications/iactc/81.2/CH1185.pdf</vt:lpwstr>
      </vt:variant>
      <vt:variant>
        <vt:lpwstr/>
      </vt:variant>
      <vt:variant>
        <vt:i4>6619263</vt:i4>
      </vt:variant>
      <vt:variant>
        <vt:i4>24</vt:i4>
      </vt:variant>
      <vt:variant>
        <vt:i4>0</vt:i4>
      </vt:variant>
      <vt:variant>
        <vt:i4>5</vt:i4>
      </vt:variant>
      <vt:variant>
        <vt:lpwstr>https://www.legis.iowa.gov/docs/publications/iactc/81.2/CH1185.pdf</vt:lpwstr>
      </vt:variant>
      <vt:variant>
        <vt:lpwstr/>
      </vt:variant>
      <vt:variant>
        <vt:i4>6619263</vt:i4>
      </vt:variant>
      <vt:variant>
        <vt:i4>21</vt:i4>
      </vt:variant>
      <vt:variant>
        <vt:i4>0</vt:i4>
      </vt:variant>
      <vt:variant>
        <vt:i4>5</vt:i4>
      </vt:variant>
      <vt:variant>
        <vt:lpwstr>https://www.legis.iowa.gov/docs/publications/iactc/81.2/CH1185.pdf</vt:lpwstr>
      </vt:variant>
      <vt:variant>
        <vt:lpwstr/>
      </vt:variant>
      <vt:variant>
        <vt:i4>4128809</vt:i4>
      </vt:variant>
      <vt:variant>
        <vt:i4>18</vt:i4>
      </vt:variant>
      <vt:variant>
        <vt:i4>0</vt:i4>
      </vt:variant>
      <vt:variant>
        <vt:i4>5</vt:i4>
      </vt:variant>
      <vt:variant>
        <vt:lpwstr>https://www.legis.iowa.gov/docs/ico/chapter/669.pdf</vt:lpwstr>
      </vt:variant>
      <vt:variant>
        <vt:lpwstr/>
      </vt:variant>
      <vt:variant>
        <vt:i4>4128809</vt:i4>
      </vt:variant>
      <vt:variant>
        <vt:i4>15</vt:i4>
      </vt:variant>
      <vt:variant>
        <vt:i4>0</vt:i4>
      </vt:variant>
      <vt:variant>
        <vt:i4>5</vt:i4>
      </vt:variant>
      <vt:variant>
        <vt:lpwstr>https://www.legis.iowa.gov/docs/ico/chapter/669.pdf</vt:lpwstr>
      </vt:variant>
      <vt:variant>
        <vt:lpwstr/>
      </vt:variant>
      <vt:variant>
        <vt:i4>4128809</vt:i4>
      </vt:variant>
      <vt:variant>
        <vt:i4>12</vt:i4>
      </vt:variant>
      <vt:variant>
        <vt:i4>0</vt:i4>
      </vt:variant>
      <vt:variant>
        <vt:i4>5</vt:i4>
      </vt:variant>
      <vt:variant>
        <vt:lpwstr>https://www.legis.iowa.gov/docs/ico/chapter/669.pdf</vt:lpwstr>
      </vt:variant>
      <vt:variant>
        <vt:lpwstr/>
      </vt:variant>
      <vt:variant>
        <vt:i4>6291502</vt:i4>
      </vt:variant>
      <vt:variant>
        <vt:i4>9</vt:i4>
      </vt:variant>
      <vt:variant>
        <vt:i4>0</vt:i4>
      </vt:variant>
      <vt:variant>
        <vt:i4>5</vt:i4>
      </vt:variant>
      <vt:variant>
        <vt:lpwstr>https://www.legis.iowa.gov/docs/ico/chapter/25.pdf</vt:lpwstr>
      </vt:variant>
      <vt:variant>
        <vt:lpwstr/>
      </vt:variant>
      <vt:variant>
        <vt:i4>4128809</vt:i4>
      </vt:variant>
      <vt:variant>
        <vt:i4>6</vt:i4>
      </vt:variant>
      <vt:variant>
        <vt:i4>0</vt:i4>
      </vt:variant>
      <vt:variant>
        <vt:i4>5</vt:i4>
      </vt:variant>
      <vt:variant>
        <vt:lpwstr>https://www.legis.iowa.gov/docs/ico/chapter/669.pdf</vt:lpwstr>
      </vt:variant>
      <vt:variant>
        <vt:lpwstr/>
      </vt:variant>
      <vt:variant>
        <vt:i4>6291502</vt:i4>
      </vt:variant>
      <vt:variant>
        <vt:i4>3</vt:i4>
      </vt:variant>
      <vt:variant>
        <vt:i4>0</vt:i4>
      </vt:variant>
      <vt:variant>
        <vt:i4>5</vt:i4>
      </vt:variant>
      <vt:variant>
        <vt:lpwstr>https://www.legis.iowa.gov/docs/ico/chapter/25.pdf</vt:lpwstr>
      </vt:variant>
      <vt:variant>
        <vt:lpwstr/>
      </vt:variant>
      <vt:variant>
        <vt:i4>6357038</vt:i4>
      </vt:variant>
      <vt:variant>
        <vt:i4>0</vt:i4>
      </vt:variant>
      <vt:variant>
        <vt:i4>0</vt:i4>
      </vt:variant>
      <vt:variant>
        <vt:i4>5</vt:i4>
      </vt:variant>
      <vt:variant>
        <vt:lpwstr>https://www.legis.iowa.gov/docs/ico/chapter/24.pdf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Vander Linden</dc:creator>
  <cp:lastModifiedBy>John</cp:lastModifiedBy>
  <cp:revision>3</cp:revision>
  <cp:lastPrinted>2019-02-04T13:05:00Z</cp:lastPrinted>
  <dcterms:created xsi:type="dcterms:W3CDTF">2020-03-20T14:52:00Z</dcterms:created>
  <dcterms:modified xsi:type="dcterms:W3CDTF">2020-03-20T14:54:00Z</dcterms:modified>
</cp:coreProperties>
</file>