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BE" w:rsidRPr="00172361" w:rsidRDefault="00AC41FD" w:rsidP="002B53F6">
      <w:pPr>
        <w:spacing w:line="240" w:lineRule="auto"/>
        <w:jc w:val="both"/>
        <w:rPr>
          <w:rFonts w:eastAsia="Times New Roman" w:cs="Segoe UI"/>
          <w:szCs w:val="20"/>
        </w:rPr>
      </w:pPr>
      <w:r w:rsidRPr="00172361">
        <w:rPr>
          <w:rFonts w:eastAsia="Times New Roman" w:cs="Segoe UI"/>
          <w:szCs w:val="20"/>
        </w:rPr>
        <w:t xml:space="preserve">The Doctrine of </w:t>
      </w:r>
      <w:r w:rsidR="001235BE" w:rsidRPr="00172361">
        <w:rPr>
          <w:rFonts w:eastAsia="Times New Roman" w:cs="Segoe UI"/>
          <w:szCs w:val="20"/>
        </w:rPr>
        <w:t>Public Purpose:</w:t>
      </w:r>
    </w:p>
    <w:p w:rsidR="001235BE" w:rsidRPr="00172361" w:rsidRDefault="001235BE" w:rsidP="002B53F6">
      <w:pPr>
        <w:spacing w:line="240" w:lineRule="auto"/>
        <w:jc w:val="both"/>
        <w:rPr>
          <w:rFonts w:eastAsia="Times New Roman" w:cs="Segoe UI"/>
          <w:szCs w:val="20"/>
        </w:rPr>
      </w:pPr>
      <w:r w:rsidRPr="00172361">
        <w:rPr>
          <w:rFonts w:eastAsia="Times New Roman" w:cs="Segoe UI"/>
          <w:szCs w:val="20"/>
        </w:rPr>
        <w:t>Article III, Section 31 of the Constitution of Iowa states:</w:t>
      </w:r>
    </w:p>
    <w:p w:rsidR="001235BE" w:rsidRPr="00172361" w:rsidRDefault="001235BE" w:rsidP="002B53F6">
      <w:pPr>
        <w:spacing w:line="240" w:lineRule="auto"/>
        <w:jc w:val="both"/>
        <w:rPr>
          <w:rFonts w:eastAsia="Times New Roman" w:cs="Segoe UI"/>
          <w:b/>
          <w:szCs w:val="20"/>
        </w:rPr>
      </w:pPr>
      <w:proofErr w:type="gramStart"/>
      <w:r w:rsidRPr="00172361">
        <w:rPr>
          <w:rFonts w:eastAsia="Times New Roman" w:cs="Segoe UI"/>
          <w:b/>
          <w:szCs w:val="20"/>
        </w:rPr>
        <w:t>Extra compensation — payment of claims — appropriations for local or private purposes.</w:t>
      </w:r>
      <w:proofErr w:type="gramEnd"/>
      <w:r w:rsidRPr="00172361">
        <w:rPr>
          <w:rFonts w:eastAsia="Times New Roman" w:cs="Segoe UI"/>
          <w:b/>
          <w:szCs w:val="20"/>
        </w:rPr>
        <w:t xml:space="preserve"> </w:t>
      </w:r>
    </w:p>
    <w:p w:rsidR="001235BE" w:rsidRPr="00172361" w:rsidRDefault="001235BE" w:rsidP="002B53F6">
      <w:pPr>
        <w:spacing w:line="240" w:lineRule="auto"/>
        <w:jc w:val="both"/>
        <w:rPr>
          <w:rFonts w:eastAsia="Times New Roman" w:cs="Segoe UI"/>
          <w:szCs w:val="20"/>
        </w:rPr>
      </w:pPr>
      <w:r w:rsidRPr="00172361">
        <w:rPr>
          <w:rFonts w:eastAsia="Times New Roman" w:cs="Segoe UI"/>
          <w:szCs w:val="20"/>
        </w:rPr>
        <w:t>No extra compensation shall be made to any officer, public agent,</w:t>
      </w:r>
      <w:r w:rsidR="00AC41FD" w:rsidRPr="00172361">
        <w:rPr>
          <w:rFonts w:eastAsia="Times New Roman" w:cs="Segoe UI"/>
          <w:szCs w:val="20"/>
        </w:rPr>
        <w:t xml:space="preserve"> </w:t>
      </w:r>
      <w:r w:rsidRPr="00172361">
        <w:rPr>
          <w:rFonts w:eastAsia="Times New Roman" w:cs="Segoe UI"/>
          <w:szCs w:val="20"/>
        </w:rPr>
        <w:t>or contractor, after the service shall have been rendered,</w:t>
      </w:r>
      <w:r w:rsidR="00AC41FD" w:rsidRPr="00172361">
        <w:rPr>
          <w:rFonts w:eastAsia="Times New Roman" w:cs="Segoe UI"/>
          <w:szCs w:val="20"/>
        </w:rPr>
        <w:t xml:space="preserve"> </w:t>
      </w:r>
      <w:r w:rsidRPr="00172361">
        <w:rPr>
          <w:rFonts w:eastAsia="Times New Roman" w:cs="Segoe UI"/>
          <w:szCs w:val="20"/>
        </w:rPr>
        <w:t>or the contract entered into; nor,</w:t>
      </w:r>
      <w:r w:rsidR="00AC41FD" w:rsidRPr="00172361">
        <w:rPr>
          <w:rFonts w:eastAsia="Times New Roman" w:cs="Segoe UI"/>
          <w:szCs w:val="20"/>
        </w:rPr>
        <w:t xml:space="preserve"> </w:t>
      </w:r>
      <w:r w:rsidRPr="00172361">
        <w:rPr>
          <w:rFonts w:eastAsia="Times New Roman" w:cs="Segoe UI"/>
          <w:szCs w:val="20"/>
        </w:rPr>
        <w:t>shall any money be paid on any claim, the subject matter of which shall</w:t>
      </w:r>
      <w:r w:rsidR="00AC41FD" w:rsidRPr="00172361">
        <w:rPr>
          <w:rFonts w:eastAsia="Times New Roman" w:cs="Segoe UI"/>
          <w:szCs w:val="20"/>
        </w:rPr>
        <w:t xml:space="preserve"> </w:t>
      </w:r>
      <w:r w:rsidRPr="00172361">
        <w:rPr>
          <w:rFonts w:eastAsia="Times New Roman" w:cs="Segoe UI"/>
          <w:szCs w:val="20"/>
        </w:rPr>
        <w:t>not have been</w:t>
      </w:r>
      <w:r w:rsidR="00AC41FD" w:rsidRPr="00172361">
        <w:rPr>
          <w:rFonts w:eastAsia="Times New Roman" w:cs="Segoe UI"/>
          <w:szCs w:val="20"/>
        </w:rPr>
        <w:t xml:space="preserve"> </w:t>
      </w:r>
      <w:r w:rsidRPr="00172361">
        <w:rPr>
          <w:rFonts w:eastAsia="Times New Roman" w:cs="Segoe UI"/>
          <w:szCs w:val="20"/>
        </w:rPr>
        <w:t>provided for by pre-existing laws, and</w:t>
      </w:r>
      <w:r w:rsidRPr="00172361">
        <w:rPr>
          <w:rFonts w:eastAsia="Times New Roman" w:cs="Segoe UI"/>
          <w:color w:val="FF0000"/>
          <w:szCs w:val="20"/>
        </w:rPr>
        <w:t xml:space="preserve"> no public money or property shall be appropriated for</w:t>
      </w:r>
      <w:r w:rsidR="00AC41FD" w:rsidRPr="00172361">
        <w:rPr>
          <w:rFonts w:eastAsia="Times New Roman" w:cs="Segoe UI"/>
          <w:color w:val="FF0000"/>
          <w:szCs w:val="20"/>
        </w:rPr>
        <w:t xml:space="preserve"> </w:t>
      </w:r>
      <w:r w:rsidRPr="00172361">
        <w:rPr>
          <w:rFonts w:eastAsia="Times New Roman" w:cs="Segoe UI"/>
          <w:color w:val="FF0000"/>
          <w:szCs w:val="20"/>
        </w:rPr>
        <w:t>local, or private purposes</w:t>
      </w:r>
      <w:r w:rsidRPr="00172361">
        <w:rPr>
          <w:rFonts w:eastAsia="Times New Roman" w:cs="Segoe UI"/>
          <w:szCs w:val="20"/>
        </w:rPr>
        <w:t>, unless such appropriation, compensation, or claim, be allowed by</w:t>
      </w:r>
      <w:r w:rsidR="00172361">
        <w:rPr>
          <w:rFonts w:eastAsia="Times New Roman" w:cs="Segoe UI"/>
          <w:szCs w:val="20"/>
        </w:rPr>
        <w:t xml:space="preserve"> </w:t>
      </w:r>
      <w:r w:rsidRPr="00172361">
        <w:rPr>
          <w:rFonts w:eastAsia="Times New Roman" w:cs="Segoe UI"/>
          <w:szCs w:val="20"/>
        </w:rPr>
        <w:t>two-thirds of the members elected to each branch of the General Assembly.</w:t>
      </w:r>
    </w:p>
    <w:p w:rsidR="001235BE" w:rsidRPr="00172361" w:rsidRDefault="001235BE" w:rsidP="002B53F6">
      <w:pPr>
        <w:spacing w:line="240" w:lineRule="auto"/>
        <w:jc w:val="both"/>
        <w:rPr>
          <w:rFonts w:eastAsia="Times New Roman" w:cs="Segoe UI"/>
          <w:szCs w:val="20"/>
        </w:rPr>
      </w:pPr>
      <w:r w:rsidRPr="00172361">
        <w:rPr>
          <w:rFonts w:eastAsia="Times New Roman" w:cs="Segoe UI"/>
          <w:szCs w:val="20"/>
        </w:rPr>
        <w:t>Over the years the portion highlighted in red has been restated to say public funds must be spent for a public purpose.</w:t>
      </w:r>
    </w:p>
    <w:p w:rsidR="001235BE" w:rsidRPr="00172361" w:rsidRDefault="001235BE" w:rsidP="002B53F6">
      <w:pPr>
        <w:spacing w:line="240" w:lineRule="auto"/>
        <w:jc w:val="both"/>
        <w:rPr>
          <w:rFonts w:eastAsia="Times New Roman" w:cs="Segoe UI"/>
          <w:szCs w:val="20"/>
        </w:rPr>
      </w:pPr>
      <w:r w:rsidRPr="00172361">
        <w:rPr>
          <w:rFonts w:eastAsia="Times New Roman" w:cs="Segoe UI"/>
          <w:szCs w:val="20"/>
        </w:rPr>
        <w:t>A circa 19</w:t>
      </w:r>
      <w:r w:rsidR="00AC41FD" w:rsidRPr="00172361">
        <w:rPr>
          <w:rFonts w:eastAsia="Times New Roman" w:cs="Segoe UI"/>
          <w:szCs w:val="20"/>
        </w:rPr>
        <w:t>3</w:t>
      </w:r>
      <w:r w:rsidRPr="00172361">
        <w:rPr>
          <w:rFonts w:eastAsia="Times New Roman" w:cs="Segoe UI"/>
          <w:szCs w:val="20"/>
        </w:rPr>
        <w:t xml:space="preserve">0's court case </w:t>
      </w:r>
      <w:r w:rsidR="00A47858" w:rsidRPr="00172361">
        <w:rPr>
          <w:rFonts w:eastAsia="Times New Roman" w:cs="Segoe UI"/>
          <w:szCs w:val="20"/>
        </w:rPr>
        <w:t>established a test to determine if public resources are being used for a private</w:t>
      </w:r>
      <w:r w:rsidRPr="00172361">
        <w:rPr>
          <w:rFonts w:eastAsia="Times New Roman" w:cs="Segoe UI"/>
          <w:szCs w:val="20"/>
        </w:rPr>
        <w:t xml:space="preserve"> purpose</w:t>
      </w:r>
      <w:r w:rsidR="00A47858" w:rsidRPr="00172361">
        <w:rPr>
          <w:rFonts w:eastAsia="Times New Roman" w:cs="Segoe UI"/>
          <w:szCs w:val="20"/>
        </w:rPr>
        <w:t>.  The test is whether there is an absence of public purpose that is “so clear as to be perceptible by mind at</w:t>
      </w:r>
      <w:r w:rsidRPr="00172361">
        <w:rPr>
          <w:rFonts w:eastAsia="Times New Roman" w:cs="Segoe UI"/>
          <w:szCs w:val="20"/>
        </w:rPr>
        <w:t xml:space="preserve"> </w:t>
      </w:r>
      <w:r w:rsidR="00A47858" w:rsidRPr="00172361">
        <w:rPr>
          <w:rFonts w:eastAsia="Times New Roman" w:cs="Segoe UI"/>
          <w:szCs w:val="20"/>
        </w:rPr>
        <w:t>f</w:t>
      </w:r>
      <w:r w:rsidRPr="00172361">
        <w:rPr>
          <w:rFonts w:eastAsia="Times New Roman" w:cs="Segoe UI"/>
          <w:szCs w:val="20"/>
        </w:rPr>
        <w:t>irst blush".</w:t>
      </w:r>
    </w:p>
    <w:p w:rsidR="00C237E3" w:rsidRPr="00172361" w:rsidRDefault="00A47858" w:rsidP="002B53F6">
      <w:pPr>
        <w:spacing w:line="240" w:lineRule="auto"/>
        <w:jc w:val="both"/>
        <w:rPr>
          <w:rFonts w:eastAsia="Times New Roman" w:cs="Segoe UI"/>
          <w:szCs w:val="20"/>
        </w:rPr>
      </w:pPr>
      <w:r w:rsidRPr="00172361">
        <w:rPr>
          <w:rFonts w:eastAsia="Times New Roman" w:cs="Segoe UI"/>
          <w:szCs w:val="20"/>
        </w:rPr>
        <w:t xml:space="preserve">An Attorney General’s Opinion dated April 25, 1979 </w:t>
      </w:r>
      <w:r w:rsidR="00690A98" w:rsidRPr="00172361">
        <w:rPr>
          <w:rFonts w:eastAsia="Times New Roman" w:cs="Segoe UI"/>
          <w:szCs w:val="20"/>
        </w:rPr>
        <w:t>concluded</w:t>
      </w:r>
      <w:r w:rsidRPr="00172361">
        <w:rPr>
          <w:rFonts w:eastAsia="Times New Roman" w:cs="Segoe UI"/>
          <w:szCs w:val="20"/>
        </w:rPr>
        <w:t xml:space="preserve">: </w:t>
      </w:r>
      <w:r w:rsidR="00690A98" w:rsidRPr="00172361">
        <w:rPr>
          <w:rFonts w:eastAsia="Times New Roman" w:cs="Segoe UI"/>
          <w:szCs w:val="20"/>
        </w:rPr>
        <w:t xml:space="preserve"> </w:t>
      </w:r>
      <w:r w:rsidRPr="00172361">
        <w:rPr>
          <w:rFonts w:eastAsia="Times New Roman" w:cs="Segoe UI"/>
          <w:szCs w:val="20"/>
        </w:rPr>
        <w:t>It is possible for certain expenditures to meet the test of public purpose under certain circumstances, although such items will certainly be subject to a deserved close scrutiny.  The line to be drawn between a proper and improper purpose is very thin.</w:t>
      </w:r>
      <w:r w:rsidR="00690A98" w:rsidRPr="00172361">
        <w:rPr>
          <w:rFonts w:eastAsia="Times New Roman" w:cs="Segoe UI"/>
          <w:szCs w:val="20"/>
        </w:rPr>
        <w:t xml:space="preserve">  Ce</w:t>
      </w:r>
      <w:r w:rsidR="00C237E3" w:rsidRPr="00172361">
        <w:rPr>
          <w:rFonts w:eastAsia="Times New Roman" w:cs="Segoe UI"/>
          <w:szCs w:val="20"/>
        </w:rPr>
        <w:t xml:space="preserve">rtain expenditures may not meet those requirements if the public benefits to be derived have not been </w:t>
      </w:r>
      <w:r w:rsidR="00690A98" w:rsidRPr="00172361">
        <w:rPr>
          <w:rFonts w:eastAsia="Times New Roman" w:cs="Segoe UI"/>
          <w:szCs w:val="20"/>
        </w:rPr>
        <w:t xml:space="preserve">carefully considered and </w:t>
      </w:r>
      <w:r w:rsidR="00C237E3" w:rsidRPr="00172361">
        <w:rPr>
          <w:rFonts w:eastAsia="Times New Roman" w:cs="Segoe UI"/>
          <w:szCs w:val="20"/>
        </w:rPr>
        <w:t>clearly documented.</w:t>
      </w:r>
    </w:p>
    <w:p w:rsidR="001235BE" w:rsidRPr="00172361" w:rsidRDefault="006E0D39" w:rsidP="002B53F6">
      <w:pPr>
        <w:spacing w:line="240" w:lineRule="auto"/>
        <w:jc w:val="both"/>
        <w:rPr>
          <w:rFonts w:eastAsia="Times New Roman" w:cs="Segoe UI"/>
          <w:szCs w:val="20"/>
        </w:rPr>
      </w:pPr>
      <w:r w:rsidRPr="00172361">
        <w:rPr>
          <w:rFonts w:eastAsia="Times New Roman" w:cs="Segoe UI"/>
          <w:szCs w:val="20"/>
        </w:rPr>
        <w:t>This concept can be res</w:t>
      </w:r>
      <w:r w:rsidR="001235BE" w:rsidRPr="00172361">
        <w:rPr>
          <w:rFonts w:eastAsia="Times New Roman" w:cs="Segoe UI"/>
          <w:szCs w:val="20"/>
        </w:rPr>
        <w:t>tated as follows:</w:t>
      </w:r>
    </w:p>
    <w:p w:rsidR="001235BE" w:rsidRPr="00172361" w:rsidRDefault="001235BE" w:rsidP="002B53F6">
      <w:pPr>
        <w:spacing w:line="240" w:lineRule="auto"/>
        <w:jc w:val="both"/>
        <w:rPr>
          <w:rFonts w:eastAsia="Times New Roman" w:cs="Segoe UI"/>
          <w:szCs w:val="20"/>
        </w:rPr>
      </w:pPr>
      <w:r w:rsidRPr="00172361">
        <w:rPr>
          <w:rFonts w:eastAsia="Times New Roman" w:cs="Segoe UI"/>
          <w:b/>
          <w:bCs/>
          <w:szCs w:val="20"/>
        </w:rPr>
        <w:t>The harder it is to document a public purpose, the less likely</w:t>
      </w:r>
      <w:r w:rsidR="006E0D39" w:rsidRPr="00172361">
        <w:rPr>
          <w:rFonts w:eastAsia="Times New Roman" w:cs="Segoe UI"/>
          <w:b/>
          <w:bCs/>
          <w:szCs w:val="20"/>
        </w:rPr>
        <w:t xml:space="preserve"> </w:t>
      </w:r>
      <w:r w:rsidRPr="00172361">
        <w:rPr>
          <w:rFonts w:eastAsia="Times New Roman" w:cs="Segoe UI"/>
          <w:b/>
          <w:bCs/>
          <w:szCs w:val="20"/>
        </w:rPr>
        <w:t>one</w:t>
      </w:r>
      <w:r w:rsidR="006E0D39" w:rsidRPr="00172361">
        <w:rPr>
          <w:rFonts w:eastAsia="Times New Roman" w:cs="Segoe UI"/>
          <w:b/>
          <w:bCs/>
          <w:szCs w:val="20"/>
        </w:rPr>
        <w:t xml:space="preserve"> exists</w:t>
      </w:r>
      <w:r w:rsidRPr="00172361">
        <w:rPr>
          <w:rFonts w:eastAsia="Times New Roman" w:cs="Segoe UI"/>
          <w:b/>
          <w:bCs/>
          <w:szCs w:val="20"/>
        </w:rPr>
        <w:t>.</w:t>
      </w:r>
    </w:p>
    <w:p w:rsidR="001235BE" w:rsidRPr="00172361" w:rsidRDefault="001235BE" w:rsidP="002B53F6">
      <w:pPr>
        <w:spacing w:line="240" w:lineRule="auto"/>
        <w:jc w:val="both"/>
        <w:rPr>
          <w:rFonts w:eastAsia="Times New Roman" w:cs="Segoe UI"/>
          <w:szCs w:val="20"/>
        </w:rPr>
      </w:pPr>
      <w:r w:rsidRPr="00172361">
        <w:rPr>
          <w:rFonts w:eastAsia="Times New Roman" w:cs="Segoe UI"/>
          <w:szCs w:val="20"/>
        </w:rPr>
        <w:t>And its corollary is:</w:t>
      </w:r>
    </w:p>
    <w:p w:rsidR="001235BE" w:rsidRPr="00172361" w:rsidRDefault="001235BE" w:rsidP="00172361">
      <w:pPr>
        <w:spacing w:after="240" w:line="240" w:lineRule="auto"/>
        <w:jc w:val="both"/>
        <w:rPr>
          <w:rFonts w:eastAsia="Times New Roman" w:cs="Segoe UI"/>
          <w:szCs w:val="20"/>
        </w:rPr>
      </w:pPr>
      <w:r w:rsidRPr="00172361">
        <w:rPr>
          <w:rFonts w:eastAsia="Times New Roman" w:cs="Segoe UI"/>
          <w:b/>
          <w:bCs/>
          <w:szCs w:val="20"/>
        </w:rPr>
        <w:t>If it's not for a p</w:t>
      </w:r>
      <w:bookmarkStart w:id="0" w:name="_GoBack"/>
      <w:bookmarkEnd w:id="0"/>
      <w:r w:rsidRPr="00172361">
        <w:rPr>
          <w:rFonts w:eastAsia="Times New Roman" w:cs="Segoe UI"/>
          <w:b/>
          <w:bCs/>
          <w:szCs w:val="20"/>
        </w:rPr>
        <w:t>ublic purpose, why should the public pay for it?</w:t>
      </w:r>
    </w:p>
    <w:p w:rsidR="001235BE" w:rsidRPr="00172361" w:rsidRDefault="001235BE" w:rsidP="002B53F6">
      <w:pPr>
        <w:spacing w:line="240" w:lineRule="auto"/>
        <w:jc w:val="both"/>
        <w:rPr>
          <w:rFonts w:eastAsia="Times New Roman" w:cs="Segoe UI"/>
          <w:szCs w:val="20"/>
        </w:rPr>
      </w:pPr>
      <w:r w:rsidRPr="00172361">
        <w:rPr>
          <w:rFonts w:eastAsia="Times New Roman" w:cs="Segoe UI"/>
          <w:szCs w:val="20"/>
        </w:rPr>
        <w:t>Various Code of Iowa sections build upon the public purpose requirement. For example:</w:t>
      </w:r>
    </w:p>
    <w:p w:rsidR="001235BE" w:rsidRPr="00172361" w:rsidRDefault="001235BE" w:rsidP="00172361">
      <w:pPr>
        <w:pStyle w:val="ListParagraph"/>
        <w:numPr>
          <w:ilvl w:val="0"/>
          <w:numId w:val="1"/>
        </w:numPr>
        <w:spacing w:after="120" w:line="240" w:lineRule="auto"/>
        <w:ind w:left="720"/>
        <w:contextualSpacing w:val="0"/>
        <w:jc w:val="both"/>
        <w:rPr>
          <w:rFonts w:eastAsia="Times New Roman" w:cs="Segoe UI"/>
          <w:szCs w:val="20"/>
        </w:rPr>
      </w:pPr>
      <w:r w:rsidRPr="00172361">
        <w:rPr>
          <w:rFonts w:eastAsia="Times New Roman" w:cs="Segoe UI"/>
          <w:szCs w:val="20"/>
        </w:rPr>
        <w:t>For community school districts, Section 279.30 of the Code of Iowa includes a requirement for schools which states "each payment...must state the purpose for which the payment is issued".</w:t>
      </w:r>
    </w:p>
    <w:p w:rsidR="001235BE" w:rsidRPr="00172361" w:rsidRDefault="001235BE" w:rsidP="00172361">
      <w:pPr>
        <w:pStyle w:val="ListParagraph"/>
        <w:numPr>
          <w:ilvl w:val="0"/>
          <w:numId w:val="1"/>
        </w:numPr>
        <w:spacing w:after="120" w:line="240" w:lineRule="auto"/>
        <w:ind w:left="720"/>
        <w:contextualSpacing w:val="0"/>
        <w:jc w:val="both"/>
        <w:rPr>
          <w:rFonts w:eastAsia="Times New Roman" w:cs="Segoe UI"/>
          <w:szCs w:val="20"/>
        </w:rPr>
      </w:pPr>
      <w:r w:rsidRPr="00172361">
        <w:rPr>
          <w:rFonts w:eastAsia="Times New Roman" w:cs="Segoe UI"/>
          <w:szCs w:val="20"/>
        </w:rPr>
        <w:t>For counties, Section 331.504 (8) of the Code of Iowa includes a requirement for counties which states "The claims, before being audited or paid, shall be itemized to clearly show the basis of the claim and whether for property sold or furnished for services rendered or for another purpose".</w:t>
      </w:r>
    </w:p>
    <w:p w:rsidR="001235BE" w:rsidRPr="00172361" w:rsidRDefault="001235BE" w:rsidP="00172361">
      <w:pPr>
        <w:pStyle w:val="ListParagraph"/>
        <w:numPr>
          <w:ilvl w:val="0"/>
          <w:numId w:val="1"/>
        </w:numPr>
        <w:spacing w:after="120" w:line="240" w:lineRule="auto"/>
        <w:ind w:left="720"/>
        <w:contextualSpacing w:val="0"/>
        <w:jc w:val="both"/>
        <w:rPr>
          <w:rFonts w:eastAsia="Times New Roman" w:cs="Segoe UI"/>
          <w:szCs w:val="20"/>
        </w:rPr>
      </w:pPr>
      <w:r w:rsidRPr="00172361">
        <w:rPr>
          <w:rFonts w:eastAsia="Times New Roman" w:cs="Segoe UI"/>
          <w:szCs w:val="20"/>
        </w:rPr>
        <w:t>For cities, Section 372.13(6) of the Code of Iowa includes a requirement for cities which states: "The list of claims allowed shall show the name of the person or firm making the claim, the reason for the claim, and the amount of the claim".</w:t>
      </w:r>
    </w:p>
    <w:p w:rsidR="001235BE" w:rsidRPr="00172361" w:rsidRDefault="001235BE" w:rsidP="00172361">
      <w:pPr>
        <w:pStyle w:val="ListParagraph"/>
        <w:numPr>
          <w:ilvl w:val="0"/>
          <w:numId w:val="1"/>
        </w:numPr>
        <w:spacing w:after="120" w:line="240" w:lineRule="auto"/>
        <w:ind w:left="720"/>
        <w:contextualSpacing w:val="0"/>
        <w:jc w:val="both"/>
        <w:rPr>
          <w:rFonts w:eastAsia="Times New Roman" w:cs="Segoe UI"/>
          <w:szCs w:val="20"/>
        </w:rPr>
      </w:pPr>
      <w:r w:rsidRPr="00172361">
        <w:rPr>
          <w:rFonts w:eastAsia="Times New Roman" w:cs="Segoe UI"/>
          <w:szCs w:val="20"/>
        </w:rPr>
        <w:t xml:space="preserve">For community colleges, Section 2.60C.43 of the Code of Iowa includes a requirement for community colleges which states: "Each payment shall be made payable to the vendor entitled to receive the payment with appropriate justification to ensure that the payment is in accordance with generally accepted accounting principles and procedures and in accordance with the system prescribed </w:t>
      </w:r>
      <w:r w:rsidR="006E0D39" w:rsidRPr="00172361">
        <w:rPr>
          <w:rFonts w:eastAsia="Times New Roman" w:cs="Segoe UI"/>
          <w:szCs w:val="20"/>
        </w:rPr>
        <w:t>by the Director of the Iowa Department of Education</w:t>
      </w:r>
      <w:r w:rsidRPr="00172361">
        <w:rPr>
          <w:rFonts w:eastAsia="Times New Roman" w:cs="Segoe UI"/>
          <w:szCs w:val="20"/>
        </w:rPr>
        <w:t>.</w:t>
      </w:r>
      <w:r w:rsidR="006E0D39" w:rsidRPr="00172361">
        <w:rPr>
          <w:rFonts w:eastAsia="Times New Roman" w:cs="Segoe UI"/>
          <w:szCs w:val="20"/>
        </w:rPr>
        <w:t>”</w:t>
      </w:r>
    </w:p>
    <w:sectPr w:rsidR="001235BE" w:rsidRPr="00172361" w:rsidSect="00AB28E3">
      <w:headerReference w:type="default" r:id="rId8"/>
      <w:pgSz w:w="12240" w:h="15840" w:code="1"/>
      <w:pgMar w:top="1008" w:right="1152" w:bottom="720" w:left="1166"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61" w:rsidRDefault="00172361" w:rsidP="00172361">
      <w:pPr>
        <w:spacing w:after="0" w:line="240" w:lineRule="auto"/>
      </w:pPr>
      <w:r>
        <w:separator/>
      </w:r>
    </w:p>
  </w:endnote>
  <w:endnote w:type="continuationSeparator" w:id="0">
    <w:p w:rsidR="00172361" w:rsidRDefault="00172361" w:rsidP="0017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61" w:rsidRDefault="00172361" w:rsidP="00172361">
      <w:pPr>
        <w:spacing w:after="0" w:line="240" w:lineRule="auto"/>
      </w:pPr>
      <w:r>
        <w:separator/>
      </w:r>
    </w:p>
  </w:footnote>
  <w:footnote w:type="continuationSeparator" w:id="0">
    <w:p w:rsidR="00172361" w:rsidRDefault="00172361" w:rsidP="00172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172361" w:rsidTr="00A12CF6">
      <w:trPr>
        <w:cantSplit/>
        <w:trHeight w:val="1799"/>
      </w:trPr>
      <w:tc>
        <w:tcPr>
          <w:tcW w:w="2339" w:type="dxa"/>
        </w:tcPr>
        <w:p w:rsidR="00172361" w:rsidRDefault="00172361" w:rsidP="00A12CF6">
          <w:pPr>
            <w:tabs>
              <w:tab w:val="left" w:pos="144"/>
            </w:tabs>
            <w:spacing w:before="56"/>
            <w:ind w:left="58"/>
            <w:jc w:val="center"/>
          </w:pPr>
          <w:r>
            <w:rPr>
              <w:noProof/>
            </w:rPr>
            <w:drawing>
              <wp:inline distT="0" distB="0" distL="0" distR="0" wp14:anchorId="2984F1D2" wp14:editId="6C3DC2CE">
                <wp:extent cx="1139190" cy="1146810"/>
                <wp:effectExtent l="0" t="0" r="381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1146810"/>
                        </a:xfrm>
                        <a:prstGeom prst="rect">
                          <a:avLst/>
                        </a:prstGeom>
                        <a:noFill/>
                        <a:ln>
                          <a:noFill/>
                        </a:ln>
                      </pic:spPr>
                    </pic:pic>
                  </a:graphicData>
                </a:graphic>
              </wp:inline>
            </w:drawing>
          </w:r>
        </w:p>
      </w:tc>
      <w:tc>
        <w:tcPr>
          <w:tcW w:w="5265" w:type="dxa"/>
        </w:tcPr>
        <w:p w:rsidR="00172361" w:rsidRDefault="00172361" w:rsidP="00A12CF6">
          <w:pPr>
            <w:spacing w:line="300" w:lineRule="exact"/>
            <w:jc w:val="center"/>
            <w:rPr>
              <w:spacing w:val="20"/>
            </w:rPr>
          </w:pPr>
          <w:r>
            <w:rPr>
              <w:b/>
              <w:spacing w:val="28"/>
              <w:sz w:val="24"/>
            </w:rPr>
            <w:t>OFFICE</w:t>
          </w:r>
          <w:r>
            <w:rPr>
              <w:b/>
              <w:spacing w:val="28"/>
              <w:sz w:val="32"/>
            </w:rPr>
            <w:t xml:space="preserve"> </w:t>
          </w:r>
          <w:r>
            <w:rPr>
              <w:b/>
              <w:spacing w:val="28"/>
              <w:sz w:val="24"/>
            </w:rPr>
            <w:t>OF</w:t>
          </w:r>
          <w:r>
            <w:rPr>
              <w:b/>
              <w:spacing w:val="28"/>
              <w:sz w:val="32"/>
            </w:rPr>
            <w:t xml:space="preserve"> </w:t>
          </w:r>
          <w:r>
            <w:rPr>
              <w:b/>
              <w:spacing w:val="28"/>
              <w:sz w:val="24"/>
            </w:rPr>
            <w:t>AUDITOR</w:t>
          </w:r>
          <w:r>
            <w:rPr>
              <w:b/>
              <w:spacing w:val="28"/>
              <w:sz w:val="32"/>
            </w:rPr>
            <w:t xml:space="preserve"> </w:t>
          </w:r>
          <w:r>
            <w:rPr>
              <w:b/>
              <w:spacing w:val="28"/>
              <w:sz w:val="24"/>
            </w:rPr>
            <w:t>OF</w:t>
          </w:r>
          <w:r>
            <w:rPr>
              <w:b/>
              <w:spacing w:val="28"/>
              <w:sz w:val="32"/>
            </w:rPr>
            <w:t xml:space="preserve"> </w:t>
          </w:r>
          <w:r>
            <w:rPr>
              <w:b/>
              <w:spacing w:val="28"/>
              <w:sz w:val="24"/>
            </w:rPr>
            <w:t>STATE</w:t>
          </w:r>
          <w:r>
            <w:rPr>
              <w:sz w:val="28"/>
            </w:rPr>
            <w:br/>
          </w:r>
          <w:proofErr w:type="spellStart"/>
          <w:r>
            <w:rPr>
              <w:spacing w:val="22"/>
              <w:sz w:val="22"/>
            </w:rPr>
            <w:t>STATE</w:t>
          </w:r>
          <w:proofErr w:type="spellEnd"/>
          <w:r>
            <w:rPr>
              <w:spacing w:val="22"/>
              <w:sz w:val="22"/>
            </w:rPr>
            <w:t xml:space="preserve"> OF IOWA</w:t>
          </w:r>
        </w:p>
        <w:p w:rsidR="00172361" w:rsidRDefault="00172361" w:rsidP="00A12CF6">
          <w:pPr>
            <w:pStyle w:val="centeredpara"/>
            <w:spacing w:before="260" w:after="0" w:line="320" w:lineRule="exact"/>
            <w:ind w:left="-72"/>
            <w:rPr>
              <w:rFonts w:ascii="Times New Roman" w:hAnsi="Times New Roman"/>
            </w:rPr>
          </w:pPr>
          <w:r>
            <w:rPr>
              <w:rFonts w:ascii="Times New Roman" w:hAnsi="Times New Roman"/>
            </w:rPr>
            <w:t>State Capitol Building</w:t>
          </w:r>
        </w:p>
        <w:p w:rsidR="00172361" w:rsidRDefault="00172361" w:rsidP="00A12CF6">
          <w:pPr>
            <w:pStyle w:val="centeredpara"/>
            <w:spacing w:before="36" w:after="0" w:line="240" w:lineRule="auto"/>
            <w:ind w:left="-72"/>
            <w:rPr>
              <w:rFonts w:ascii="Times New Roman" w:hAnsi="Times New Roman"/>
            </w:rPr>
          </w:pPr>
          <w:r>
            <w:rPr>
              <w:rFonts w:ascii="Times New Roman" w:hAnsi="Times New Roman"/>
            </w:rPr>
            <w:t>Des Moines, Iowa 50319-0004</w:t>
          </w:r>
        </w:p>
        <w:p w:rsidR="00172361" w:rsidRDefault="00172361" w:rsidP="00AB28E3">
          <w:pPr>
            <w:spacing w:after="120" w:line="360" w:lineRule="exact"/>
            <w:jc w:val="center"/>
            <w:rPr>
              <w:spacing w:val="2"/>
              <w:sz w:val="16"/>
            </w:rPr>
          </w:pPr>
          <w:r>
            <w:rPr>
              <w:sz w:val="16"/>
            </w:rPr>
            <w:t>Telephone (515) 281-5834</w:t>
          </w:r>
          <w:r>
            <w:rPr>
              <w:spacing w:val="2"/>
              <w:sz w:val="16"/>
            </w:rPr>
            <w:t>      </w:t>
          </w:r>
          <w:r>
            <w:rPr>
              <w:sz w:val="16"/>
            </w:rPr>
            <w:t>Facsimile (515) 242-6134</w:t>
          </w:r>
        </w:p>
      </w:tc>
      <w:tc>
        <w:tcPr>
          <w:tcW w:w="2926" w:type="dxa"/>
        </w:tcPr>
        <w:p w:rsidR="00172361" w:rsidRDefault="00172361" w:rsidP="00A12CF6">
          <w:pPr>
            <w:spacing w:before="480" w:line="280" w:lineRule="exact"/>
            <w:ind w:left="-288"/>
            <w:jc w:val="center"/>
            <w:rPr>
              <w:spacing w:val="1"/>
            </w:rPr>
          </w:pPr>
          <w:r>
            <w:rPr>
              <w:spacing w:val="1"/>
            </w:rPr>
            <w:t xml:space="preserve">Mary </w:t>
          </w:r>
          <w:proofErr w:type="spellStart"/>
          <w:r>
            <w:rPr>
              <w:spacing w:val="1"/>
            </w:rPr>
            <w:t>Mosiman</w:t>
          </w:r>
          <w:proofErr w:type="spellEnd"/>
          <w:r>
            <w:rPr>
              <w:spacing w:val="1"/>
            </w:rPr>
            <w:t>, CPA</w:t>
          </w:r>
        </w:p>
        <w:p w:rsidR="00172361" w:rsidRDefault="00172361" w:rsidP="00A12CF6">
          <w:pPr>
            <w:spacing w:line="270" w:lineRule="exact"/>
            <w:ind w:left="-288"/>
            <w:jc w:val="center"/>
            <w:rPr>
              <w:spacing w:val="1"/>
            </w:rPr>
          </w:pPr>
          <w:r>
            <w:rPr>
              <w:spacing w:val="1"/>
            </w:rPr>
            <w:t>Auditor of State</w:t>
          </w:r>
        </w:p>
        <w:p w:rsidR="00172361" w:rsidRDefault="00172361" w:rsidP="00A12CF6">
          <w:pPr>
            <w:spacing w:before="60"/>
            <w:jc w:val="center"/>
          </w:pPr>
        </w:p>
      </w:tc>
    </w:tr>
  </w:tbl>
  <w:p w:rsidR="00172361" w:rsidRDefault="00172361" w:rsidP="00172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C2266"/>
    <w:multiLevelType w:val="hybridMultilevel"/>
    <w:tmpl w:val="D76CD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BE"/>
    <w:rsid w:val="00026158"/>
    <w:rsid w:val="001235BE"/>
    <w:rsid w:val="00172361"/>
    <w:rsid w:val="002B53F6"/>
    <w:rsid w:val="004C1B2E"/>
    <w:rsid w:val="0050475C"/>
    <w:rsid w:val="00690A98"/>
    <w:rsid w:val="006E0D39"/>
    <w:rsid w:val="00A47858"/>
    <w:rsid w:val="00AB28E3"/>
    <w:rsid w:val="00AC41FD"/>
    <w:rsid w:val="00C2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361"/>
  </w:style>
  <w:style w:type="paragraph" w:styleId="Footer">
    <w:name w:val="footer"/>
    <w:basedOn w:val="Normal"/>
    <w:link w:val="FooterChar"/>
    <w:uiPriority w:val="99"/>
    <w:unhideWhenUsed/>
    <w:rsid w:val="00172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361"/>
  </w:style>
  <w:style w:type="paragraph" w:customStyle="1" w:styleId="centeredpara">
    <w:name w:val="centered para"/>
    <w:rsid w:val="00172361"/>
    <w:pPr>
      <w:spacing w:after="240" w:line="240" w:lineRule="exact"/>
      <w:jc w:val="center"/>
    </w:pPr>
    <w:rPr>
      <w:rFonts w:eastAsia="Times New Roman" w:cs="Times New Roman"/>
      <w:szCs w:val="20"/>
    </w:rPr>
  </w:style>
  <w:style w:type="paragraph" w:styleId="ListParagraph">
    <w:name w:val="List Paragraph"/>
    <w:basedOn w:val="Normal"/>
    <w:uiPriority w:val="34"/>
    <w:qFormat/>
    <w:rsid w:val="00172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361"/>
  </w:style>
  <w:style w:type="paragraph" w:styleId="Footer">
    <w:name w:val="footer"/>
    <w:basedOn w:val="Normal"/>
    <w:link w:val="FooterChar"/>
    <w:uiPriority w:val="99"/>
    <w:unhideWhenUsed/>
    <w:rsid w:val="00172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361"/>
  </w:style>
  <w:style w:type="paragraph" w:customStyle="1" w:styleId="centeredpara">
    <w:name w:val="centered para"/>
    <w:rsid w:val="00172361"/>
    <w:pPr>
      <w:spacing w:after="240" w:line="240" w:lineRule="exact"/>
      <w:jc w:val="center"/>
    </w:pPr>
    <w:rPr>
      <w:rFonts w:eastAsia="Times New Roman" w:cs="Times New Roman"/>
      <w:szCs w:val="20"/>
    </w:rPr>
  </w:style>
  <w:style w:type="paragraph" w:styleId="ListParagraph">
    <w:name w:val="List Paragraph"/>
    <w:basedOn w:val="Normal"/>
    <w:uiPriority w:val="34"/>
    <w:qFormat/>
    <w:rsid w:val="00172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7973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69505162">
          <w:marLeft w:val="0"/>
          <w:marRight w:val="0"/>
          <w:marTop w:val="0"/>
          <w:marBottom w:val="0"/>
          <w:divBdr>
            <w:top w:val="none" w:sz="0" w:space="0" w:color="auto"/>
            <w:left w:val="none" w:sz="0" w:space="0" w:color="auto"/>
            <w:bottom w:val="none" w:sz="0" w:space="0" w:color="auto"/>
            <w:right w:val="none" w:sz="0" w:space="0" w:color="auto"/>
          </w:divBdr>
          <w:divsChild>
            <w:div w:id="850223953">
              <w:marLeft w:val="0"/>
              <w:marRight w:val="0"/>
              <w:marTop w:val="0"/>
              <w:marBottom w:val="0"/>
              <w:divBdr>
                <w:top w:val="none" w:sz="0" w:space="0" w:color="auto"/>
                <w:left w:val="none" w:sz="0" w:space="0" w:color="auto"/>
                <w:bottom w:val="none" w:sz="0" w:space="0" w:color="auto"/>
                <w:right w:val="none" w:sz="0" w:space="0" w:color="auto"/>
              </w:divBdr>
            </w:div>
            <w:div w:id="1287616504">
              <w:marLeft w:val="0"/>
              <w:marRight w:val="0"/>
              <w:marTop w:val="0"/>
              <w:marBottom w:val="0"/>
              <w:divBdr>
                <w:top w:val="none" w:sz="0" w:space="0" w:color="auto"/>
                <w:left w:val="none" w:sz="0" w:space="0" w:color="auto"/>
                <w:bottom w:val="none" w:sz="0" w:space="0" w:color="auto"/>
                <w:right w:val="none" w:sz="0" w:space="0" w:color="auto"/>
              </w:divBdr>
            </w:div>
            <w:div w:id="227767786">
              <w:marLeft w:val="0"/>
              <w:marRight w:val="0"/>
              <w:marTop w:val="0"/>
              <w:marBottom w:val="0"/>
              <w:divBdr>
                <w:top w:val="none" w:sz="0" w:space="0" w:color="auto"/>
                <w:left w:val="none" w:sz="0" w:space="0" w:color="auto"/>
                <w:bottom w:val="none" w:sz="0" w:space="0" w:color="auto"/>
                <w:right w:val="none" w:sz="0" w:space="0" w:color="auto"/>
              </w:divBdr>
            </w:div>
            <w:div w:id="885139833">
              <w:marLeft w:val="0"/>
              <w:marRight w:val="0"/>
              <w:marTop w:val="0"/>
              <w:marBottom w:val="0"/>
              <w:divBdr>
                <w:top w:val="none" w:sz="0" w:space="0" w:color="auto"/>
                <w:left w:val="none" w:sz="0" w:space="0" w:color="auto"/>
                <w:bottom w:val="none" w:sz="0" w:space="0" w:color="auto"/>
                <w:right w:val="none" w:sz="0" w:space="0" w:color="auto"/>
              </w:divBdr>
            </w:div>
            <w:div w:id="231962934">
              <w:marLeft w:val="0"/>
              <w:marRight w:val="0"/>
              <w:marTop w:val="0"/>
              <w:marBottom w:val="0"/>
              <w:divBdr>
                <w:top w:val="none" w:sz="0" w:space="0" w:color="auto"/>
                <w:left w:val="none" w:sz="0" w:space="0" w:color="auto"/>
                <w:bottom w:val="none" w:sz="0" w:space="0" w:color="auto"/>
                <w:right w:val="none" w:sz="0" w:space="0" w:color="auto"/>
              </w:divBdr>
            </w:div>
            <w:div w:id="770317072">
              <w:marLeft w:val="0"/>
              <w:marRight w:val="0"/>
              <w:marTop w:val="0"/>
              <w:marBottom w:val="0"/>
              <w:divBdr>
                <w:top w:val="none" w:sz="0" w:space="0" w:color="auto"/>
                <w:left w:val="none" w:sz="0" w:space="0" w:color="auto"/>
                <w:bottom w:val="none" w:sz="0" w:space="0" w:color="auto"/>
                <w:right w:val="none" w:sz="0" w:space="0" w:color="auto"/>
              </w:divBdr>
            </w:div>
            <w:div w:id="1424378514">
              <w:marLeft w:val="0"/>
              <w:marRight w:val="0"/>
              <w:marTop w:val="0"/>
              <w:marBottom w:val="0"/>
              <w:divBdr>
                <w:top w:val="none" w:sz="0" w:space="0" w:color="auto"/>
                <w:left w:val="none" w:sz="0" w:space="0" w:color="auto"/>
                <w:bottom w:val="none" w:sz="0" w:space="0" w:color="auto"/>
                <w:right w:val="none" w:sz="0" w:space="0" w:color="auto"/>
              </w:divBdr>
            </w:div>
            <w:div w:id="1315984057">
              <w:marLeft w:val="0"/>
              <w:marRight w:val="0"/>
              <w:marTop w:val="0"/>
              <w:marBottom w:val="0"/>
              <w:divBdr>
                <w:top w:val="none" w:sz="0" w:space="0" w:color="auto"/>
                <w:left w:val="none" w:sz="0" w:space="0" w:color="auto"/>
                <w:bottom w:val="none" w:sz="0" w:space="0" w:color="auto"/>
                <w:right w:val="none" w:sz="0" w:space="0" w:color="auto"/>
              </w:divBdr>
            </w:div>
            <w:div w:id="782454269">
              <w:marLeft w:val="0"/>
              <w:marRight w:val="0"/>
              <w:marTop w:val="0"/>
              <w:marBottom w:val="0"/>
              <w:divBdr>
                <w:top w:val="none" w:sz="0" w:space="0" w:color="auto"/>
                <w:left w:val="none" w:sz="0" w:space="0" w:color="auto"/>
                <w:bottom w:val="none" w:sz="0" w:space="0" w:color="auto"/>
                <w:right w:val="none" w:sz="0" w:space="0" w:color="auto"/>
              </w:divBdr>
            </w:div>
            <w:div w:id="243878775">
              <w:marLeft w:val="0"/>
              <w:marRight w:val="0"/>
              <w:marTop w:val="0"/>
              <w:marBottom w:val="0"/>
              <w:divBdr>
                <w:top w:val="none" w:sz="0" w:space="0" w:color="auto"/>
                <w:left w:val="none" w:sz="0" w:space="0" w:color="auto"/>
                <w:bottom w:val="none" w:sz="0" w:space="0" w:color="auto"/>
                <w:right w:val="none" w:sz="0" w:space="0" w:color="auto"/>
              </w:divBdr>
            </w:div>
            <w:div w:id="632977843">
              <w:marLeft w:val="0"/>
              <w:marRight w:val="0"/>
              <w:marTop w:val="0"/>
              <w:marBottom w:val="0"/>
              <w:divBdr>
                <w:top w:val="none" w:sz="0" w:space="0" w:color="auto"/>
                <w:left w:val="none" w:sz="0" w:space="0" w:color="auto"/>
                <w:bottom w:val="none" w:sz="0" w:space="0" w:color="auto"/>
                <w:right w:val="none" w:sz="0" w:space="0" w:color="auto"/>
              </w:divBdr>
            </w:div>
            <w:div w:id="86854319">
              <w:marLeft w:val="0"/>
              <w:marRight w:val="0"/>
              <w:marTop w:val="0"/>
              <w:marBottom w:val="0"/>
              <w:divBdr>
                <w:top w:val="none" w:sz="0" w:space="0" w:color="auto"/>
                <w:left w:val="none" w:sz="0" w:space="0" w:color="auto"/>
                <w:bottom w:val="none" w:sz="0" w:space="0" w:color="auto"/>
                <w:right w:val="none" w:sz="0" w:space="0" w:color="auto"/>
              </w:divBdr>
            </w:div>
            <w:div w:id="802038449">
              <w:marLeft w:val="0"/>
              <w:marRight w:val="0"/>
              <w:marTop w:val="0"/>
              <w:marBottom w:val="0"/>
              <w:divBdr>
                <w:top w:val="none" w:sz="0" w:space="0" w:color="auto"/>
                <w:left w:val="none" w:sz="0" w:space="0" w:color="auto"/>
                <w:bottom w:val="none" w:sz="0" w:space="0" w:color="auto"/>
                <w:right w:val="none" w:sz="0" w:space="0" w:color="auto"/>
              </w:divBdr>
            </w:div>
          </w:divsChild>
        </w:div>
        <w:div w:id="485169850">
          <w:marLeft w:val="0"/>
          <w:marRight w:val="0"/>
          <w:marTop w:val="0"/>
          <w:marBottom w:val="0"/>
          <w:divBdr>
            <w:top w:val="none" w:sz="0" w:space="0" w:color="auto"/>
            <w:left w:val="none" w:sz="0" w:space="0" w:color="auto"/>
            <w:bottom w:val="none" w:sz="0" w:space="0" w:color="auto"/>
            <w:right w:val="none" w:sz="0" w:space="0" w:color="auto"/>
          </w:divBdr>
        </w:div>
        <w:div w:id="1983731311">
          <w:marLeft w:val="0"/>
          <w:marRight w:val="0"/>
          <w:marTop w:val="0"/>
          <w:marBottom w:val="0"/>
          <w:divBdr>
            <w:top w:val="none" w:sz="0" w:space="0" w:color="auto"/>
            <w:left w:val="none" w:sz="0" w:space="0" w:color="auto"/>
            <w:bottom w:val="none" w:sz="0" w:space="0" w:color="auto"/>
            <w:right w:val="none" w:sz="0" w:space="0" w:color="auto"/>
          </w:divBdr>
          <w:divsChild>
            <w:div w:id="1353530289">
              <w:marLeft w:val="0"/>
              <w:marRight w:val="0"/>
              <w:marTop w:val="0"/>
              <w:marBottom w:val="0"/>
              <w:divBdr>
                <w:top w:val="none" w:sz="0" w:space="0" w:color="auto"/>
                <w:left w:val="none" w:sz="0" w:space="0" w:color="auto"/>
                <w:bottom w:val="none" w:sz="0" w:space="0" w:color="auto"/>
                <w:right w:val="none" w:sz="0" w:space="0" w:color="auto"/>
              </w:divBdr>
            </w:div>
            <w:div w:id="2114784750">
              <w:marLeft w:val="0"/>
              <w:marRight w:val="0"/>
              <w:marTop w:val="0"/>
              <w:marBottom w:val="0"/>
              <w:divBdr>
                <w:top w:val="none" w:sz="0" w:space="0" w:color="auto"/>
                <w:left w:val="none" w:sz="0" w:space="0" w:color="auto"/>
                <w:bottom w:val="none" w:sz="0" w:space="0" w:color="auto"/>
                <w:right w:val="none" w:sz="0" w:space="0" w:color="auto"/>
              </w:divBdr>
            </w:div>
          </w:divsChild>
        </w:div>
        <w:div w:id="2035379214">
          <w:marLeft w:val="0"/>
          <w:marRight w:val="0"/>
          <w:marTop w:val="0"/>
          <w:marBottom w:val="0"/>
          <w:divBdr>
            <w:top w:val="none" w:sz="0" w:space="0" w:color="auto"/>
            <w:left w:val="none" w:sz="0" w:space="0" w:color="auto"/>
            <w:bottom w:val="none" w:sz="0" w:space="0" w:color="auto"/>
            <w:right w:val="none" w:sz="0" w:space="0" w:color="auto"/>
          </w:divBdr>
        </w:div>
        <w:div w:id="163015194">
          <w:marLeft w:val="0"/>
          <w:marRight w:val="0"/>
          <w:marTop w:val="0"/>
          <w:marBottom w:val="0"/>
          <w:divBdr>
            <w:top w:val="none" w:sz="0" w:space="0" w:color="auto"/>
            <w:left w:val="none" w:sz="0" w:space="0" w:color="auto"/>
            <w:bottom w:val="none" w:sz="0" w:space="0" w:color="auto"/>
            <w:right w:val="none" w:sz="0" w:space="0" w:color="auto"/>
          </w:divBdr>
        </w:div>
        <w:div w:id="180513441">
          <w:marLeft w:val="0"/>
          <w:marRight w:val="0"/>
          <w:marTop w:val="0"/>
          <w:marBottom w:val="0"/>
          <w:divBdr>
            <w:top w:val="none" w:sz="0" w:space="0" w:color="auto"/>
            <w:left w:val="none" w:sz="0" w:space="0" w:color="auto"/>
            <w:bottom w:val="none" w:sz="0" w:space="0" w:color="auto"/>
            <w:right w:val="none" w:sz="0" w:space="0" w:color="auto"/>
          </w:divBdr>
        </w:div>
        <w:div w:id="1539780119">
          <w:marLeft w:val="0"/>
          <w:marRight w:val="0"/>
          <w:marTop w:val="0"/>
          <w:marBottom w:val="0"/>
          <w:divBdr>
            <w:top w:val="none" w:sz="0" w:space="0" w:color="auto"/>
            <w:left w:val="none" w:sz="0" w:space="0" w:color="auto"/>
            <w:bottom w:val="none" w:sz="0" w:space="0" w:color="auto"/>
            <w:right w:val="none" w:sz="0" w:space="0" w:color="auto"/>
          </w:divBdr>
        </w:div>
        <w:div w:id="1175918065">
          <w:marLeft w:val="0"/>
          <w:marRight w:val="0"/>
          <w:marTop w:val="0"/>
          <w:marBottom w:val="0"/>
          <w:divBdr>
            <w:top w:val="none" w:sz="0" w:space="0" w:color="auto"/>
            <w:left w:val="none" w:sz="0" w:space="0" w:color="auto"/>
            <w:bottom w:val="none" w:sz="0" w:space="0" w:color="auto"/>
            <w:right w:val="none" w:sz="0" w:space="0" w:color="auto"/>
          </w:divBdr>
        </w:div>
        <w:div w:id="1525902266">
          <w:marLeft w:val="0"/>
          <w:marRight w:val="0"/>
          <w:marTop w:val="0"/>
          <w:marBottom w:val="0"/>
          <w:divBdr>
            <w:top w:val="none" w:sz="0" w:space="0" w:color="auto"/>
            <w:left w:val="none" w:sz="0" w:space="0" w:color="auto"/>
            <w:bottom w:val="none" w:sz="0" w:space="0" w:color="auto"/>
            <w:right w:val="none" w:sz="0" w:space="0" w:color="auto"/>
          </w:divBdr>
        </w:div>
        <w:div w:id="1446927779">
          <w:marLeft w:val="0"/>
          <w:marRight w:val="0"/>
          <w:marTop w:val="0"/>
          <w:marBottom w:val="0"/>
          <w:divBdr>
            <w:top w:val="none" w:sz="0" w:space="0" w:color="auto"/>
            <w:left w:val="none" w:sz="0" w:space="0" w:color="auto"/>
            <w:bottom w:val="none" w:sz="0" w:space="0" w:color="auto"/>
            <w:right w:val="none" w:sz="0" w:space="0" w:color="auto"/>
          </w:divBdr>
        </w:div>
        <w:div w:id="1274282986">
          <w:marLeft w:val="0"/>
          <w:marRight w:val="0"/>
          <w:marTop w:val="0"/>
          <w:marBottom w:val="0"/>
          <w:divBdr>
            <w:top w:val="none" w:sz="0" w:space="0" w:color="auto"/>
            <w:left w:val="none" w:sz="0" w:space="0" w:color="auto"/>
            <w:bottom w:val="none" w:sz="0" w:space="0" w:color="auto"/>
            <w:right w:val="none" w:sz="0" w:space="0" w:color="auto"/>
          </w:divBdr>
        </w:div>
        <w:div w:id="775441009">
          <w:marLeft w:val="0"/>
          <w:marRight w:val="0"/>
          <w:marTop w:val="0"/>
          <w:marBottom w:val="0"/>
          <w:divBdr>
            <w:top w:val="none" w:sz="0" w:space="0" w:color="auto"/>
            <w:left w:val="none" w:sz="0" w:space="0" w:color="auto"/>
            <w:bottom w:val="none" w:sz="0" w:space="0" w:color="auto"/>
            <w:right w:val="none" w:sz="0" w:space="0" w:color="auto"/>
          </w:divBdr>
        </w:div>
        <w:div w:id="1959020269">
          <w:marLeft w:val="0"/>
          <w:marRight w:val="0"/>
          <w:marTop w:val="0"/>
          <w:marBottom w:val="0"/>
          <w:divBdr>
            <w:top w:val="none" w:sz="0" w:space="0" w:color="auto"/>
            <w:left w:val="none" w:sz="0" w:space="0" w:color="auto"/>
            <w:bottom w:val="none" w:sz="0" w:space="0" w:color="auto"/>
            <w:right w:val="none" w:sz="0" w:space="0" w:color="auto"/>
          </w:divBdr>
        </w:div>
        <w:div w:id="2143035438">
          <w:marLeft w:val="0"/>
          <w:marRight w:val="0"/>
          <w:marTop w:val="0"/>
          <w:marBottom w:val="0"/>
          <w:divBdr>
            <w:top w:val="none" w:sz="0" w:space="0" w:color="auto"/>
            <w:left w:val="none" w:sz="0" w:space="0" w:color="auto"/>
            <w:bottom w:val="none" w:sz="0" w:space="0" w:color="auto"/>
            <w:right w:val="none" w:sz="0" w:space="0" w:color="auto"/>
          </w:divBdr>
        </w:div>
        <w:div w:id="538517937">
          <w:marLeft w:val="0"/>
          <w:marRight w:val="0"/>
          <w:marTop w:val="0"/>
          <w:marBottom w:val="0"/>
          <w:divBdr>
            <w:top w:val="none" w:sz="0" w:space="0" w:color="auto"/>
            <w:left w:val="none" w:sz="0" w:space="0" w:color="auto"/>
            <w:bottom w:val="none" w:sz="0" w:space="0" w:color="auto"/>
            <w:right w:val="none" w:sz="0" w:space="0" w:color="auto"/>
          </w:divBdr>
        </w:div>
        <w:div w:id="443233046">
          <w:marLeft w:val="0"/>
          <w:marRight w:val="0"/>
          <w:marTop w:val="0"/>
          <w:marBottom w:val="0"/>
          <w:divBdr>
            <w:top w:val="none" w:sz="0" w:space="0" w:color="auto"/>
            <w:left w:val="none" w:sz="0" w:space="0" w:color="auto"/>
            <w:bottom w:val="none" w:sz="0" w:space="0" w:color="auto"/>
            <w:right w:val="none" w:sz="0" w:space="0" w:color="auto"/>
          </w:divBdr>
        </w:div>
        <w:div w:id="1606838922">
          <w:marLeft w:val="0"/>
          <w:marRight w:val="0"/>
          <w:marTop w:val="0"/>
          <w:marBottom w:val="0"/>
          <w:divBdr>
            <w:top w:val="none" w:sz="0" w:space="0" w:color="auto"/>
            <w:left w:val="none" w:sz="0" w:space="0" w:color="auto"/>
            <w:bottom w:val="none" w:sz="0" w:space="0" w:color="auto"/>
            <w:right w:val="none" w:sz="0" w:space="0" w:color="auto"/>
          </w:divBdr>
        </w:div>
        <w:div w:id="1395809104">
          <w:marLeft w:val="0"/>
          <w:marRight w:val="0"/>
          <w:marTop w:val="0"/>
          <w:marBottom w:val="0"/>
          <w:divBdr>
            <w:top w:val="none" w:sz="0" w:space="0" w:color="auto"/>
            <w:left w:val="none" w:sz="0" w:space="0" w:color="auto"/>
            <w:bottom w:val="none" w:sz="0" w:space="0" w:color="auto"/>
            <w:right w:val="none" w:sz="0" w:space="0" w:color="auto"/>
          </w:divBdr>
        </w:div>
        <w:div w:id="738133338">
          <w:marLeft w:val="0"/>
          <w:marRight w:val="0"/>
          <w:marTop w:val="0"/>
          <w:marBottom w:val="0"/>
          <w:divBdr>
            <w:top w:val="none" w:sz="0" w:space="0" w:color="auto"/>
            <w:left w:val="none" w:sz="0" w:space="0" w:color="auto"/>
            <w:bottom w:val="none" w:sz="0" w:space="0" w:color="auto"/>
            <w:right w:val="none" w:sz="0" w:space="0" w:color="auto"/>
          </w:divBdr>
        </w:div>
        <w:div w:id="1557231130">
          <w:marLeft w:val="0"/>
          <w:marRight w:val="0"/>
          <w:marTop w:val="0"/>
          <w:marBottom w:val="0"/>
          <w:divBdr>
            <w:top w:val="none" w:sz="0" w:space="0" w:color="auto"/>
            <w:left w:val="none" w:sz="0" w:space="0" w:color="auto"/>
            <w:bottom w:val="none" w:sz="0" w:space="0" w:color="auto"/>
            <w:right w:val="none" w:sz="0" w:space="0" w:color="auto"/>
          </w:divBdr>
        </w:div>
        <w:div w:id="2062972906">
          <w:marLeft w:val="0"/>
          <w:marRight w:val="0"/>
          <w:marTop w:val="0"/>
          <w:marBottom w:val="0"/>
          <w:divBdr>
            <w:top w:val="none" w:sz="0" w:space="0" w:color="auto"/>
            <w:left w:val="none" w:sz="0" w:space="0" w:color="auto"/>
            <w:bottom w:val="none" w:sz="0" w:space="0" w:color="auto"/>
            <w:right w:val="none" w:sz="0" w:space="0" w:color="auto"/>
          </w:divBdr>
        </w:div>
        <w:div w:id="1882396482">
          <w:marLeft w:val="0"/>
          <w:marRight w:val="0"/>
          <w:marTop w:val="0"/>
          <w:marBottom w:val="0"/>
          <w:divBdr>
            <w:top w:val="none" w:sz="0" w:space="0" w:color="auto"/>
            <w:left w:val="none" w:sz="0" w:space="0" w:color="auto"/>
            <w:bottom w:val="none" w:sz="0" w:space="0" w:color="auto"/>
            <w:right w:val="none" w:sz="0" w:space="0" w:color="auto"/>
          </w:divBdr>
        </w:div>
        <w:div w:id="1509639434">
          <w:marLeft w:val="0"/>
          <w:marRight w:val="0"/>
          <w:marTop w:val="0"/>
          <w:marBottom w:val="0"/>
          <w:divBdr>
            <w:top w:val="none" w:sz="0" w:space="0" w:color="auto"/>
            <w:left w:val="none" w:sz="0" w:space="0" w:color="auto"/>
            <w:bottom w:val="none" w:sz="0" w:space="0" w:color="auto"/>
            <w:right w:val="none" w:sz="0" w:space="0" w:color="auto"/>
          </w:divBdr>
        </w:div>
        <w:div w:id="613250620">
          <w:marLeft w:val="0"/>
          <w:marRight w:val="0"/>
          <w:marTop w:val="0"/>
          <w:marBottom w:val="0"/>
          <w:divBdr>
            <w:top w:val="none" w:sz="0" w:space="0" w:color="auto"/>
            <w:left w:val="none" w:sz="0" w:space="0" w:color="auto"/>
            <w:bottom w:val="none" w:sz="0" w:space="0" w:color="auto"/>
            <w:right w:val="none" w:sz="0" w:space="0" w:color="auto"/>
          </w:divBdr>
        </w:div>
        <w:div w:id="53966860">
          <w:marLeft w:val="0"/>
          <w:marRight w:val="0"/>
          <w:marTop w:val="0"/>
          <w:marBottom w:val="0"/>
          <w:divBdr>
            <w:top w:val="none" w:sz="0" w:space="0" w:color="auto"/>
            <w:left w:val="none" w:sz="0" w:space="0" w:color="auto"/>
            <w:bottom w:val="none" w:sz="0" w:space="0" w:color="auto"/>
            <w:right w:val="none" w:sz="0" w:space="0" w:color="auto"/>
          </w:divBdr>
        </w:div>
        <w:div w:id="151872391">
          <w:marLeft w:val="0"/>
          <w:marRight w:val="0"/>
          <w:marTop w:val="0"/>
          <w:marBottom w:val="0"/>
          <w:divBdr>
            <w:top w:val="none" w:sz="0" w:space="0" w:color="auto"/>
            <w:left w:val="none" w:sz="0" w:space="0" w:color="auto"/>
            <w:bottom w:val="none" w:sz="0" w:space="0" w:color="auto"/>
            <w:right w:val="none" w:sz="0" w:space="0" w:color="auto"/>
          </w:divBdr>
        </w:div>
        <w:div w:id="1175799556">
          <w:marLeft w:val="0"/>
          <w:marRight w:val="0"/>
          <w:marTop w:val="0"/>
          <w:marBottom w:val="0"/>
          <w:divBdr>
            <w:top w:val="none" w:sz="0" w:space="0" w:color="auto"/>
            <w:left w:val="none" w:sz="0" w:space="0" w:color="auto"/>
            <w:bottom w:val="none" w:sz="0" w:space="0" w:color="auto"/>
            <w:right w:val="none" w:sz="0" w:space="0" w:color="auto"/>
          </w:divBdr>
        </w:div>
        <w:div w:id="2013333848">
          <w:marLeft w:val="0"/>
          <w:marRight w:val="0"/>
          <w:marTop w:val="0"/>
          <w:marBottom w:val="0"/>
          <w:divBdr>
            <w:top w:val="none" w:sz="0" w:space="0" w:color="auto"/>
            <w:left w:val="none" w:sz="0" w:space="0" w:color="auto"/>
            <w:bottom w:val="none" w:sz="0" w:space="0" w:color="auto"/>
            <w:right w:val="none" w:sz="0" w:space="0" w:color="auto"/>
          </w:divBdr>
        </w:div>
        <w:div w:id="1928726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ANielsen</dc:creator>
  <cp:lastModifiedBy>mgaston</cp:lastModifiedBy>
  <cp:revision>7</cp:revision>
  <cp:lastPrinted>2018-09-27T18:34:00Z</cp:lastPrinted>
  <dcterms:created xsi:type="dcterms:W3CDTF">2018-09-14T15:31:00Z</dcterms:created>
  <dcterms:modified xsi:type="dcterms:W3CDTF">2018-09-28T15:40:00Z</dcterms:modified>
</cp:coreProperties>
</file>